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BF" w:rsidRPr="00B34977" w:rsidRDefault="00B34977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NON-PROFIT JOINT-STOCK COMPANY</w:t>
      </w:r>
    </w:p>
    <w:p w:rsidR="001C2E49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B34977">
        <w:rPr>
          <w:rFonts w:ascii="Times New Roman" w:eastAsia="Times New Roman" w:hAnsi="Times New Roman" w:cs="Times New Roman"/>
          <w:b/>
          <w:lang w:val="en-US" w:eastAsia="ru-RU"/>
        </w:rPr>
        <w:t>«</w:t>
      </w:r>
      <w:r w:rsidR="00B34977">
        <w:rPr>
          <w:rFonts w:ascii="Times New Roman" w:eastAsia="Times New Roman" w:hAnsi="Times New Roman" w:cs="Times New Roman"/>
          <w:b/>
          <w:lang w:val="en-US" w:eastAsia="ru-RU"/>
        </w:rPr>
        <w:t>AL-FARABI KAZAKH NATIONAL UNIVERSITY</w:t>
      </w:r>
      <w:r w:rsidRPr="007F008A">
        <w:rPr>
          <w:rFonts w:ascii="Times New Roman" w:eastAsia="Times New Roman" w:hAnsi="Times New Roman" w:cs="Times New Roman"/>
          <w:b/>
          <w:lang w:val="kk-KZ" w:eastAsia="ru-RU"/>
        </w:rPr>
        <w:t>»</w:t>
      </w:r>
    </w:p>
    <w:p w:rsidR="00DF34BF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DF34BF" w:rsidRPr="00B34977" w:rsidRDefault="00B34977" w:rsidP="00DF34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34977">
        <w:rPr>
          <w:rFonts w:ascii="Times New Roman" w:hAnsi="Times New Roman" w:cs="Times New Roman"/>
          <w:b/>
          <w:color w:val="000000" w:themeColor="text1"/>
          <w:lang w:val="en-US"/>
        </w:rPr>
        <w:t xml:space="preserve">FACULTY OF PHYSICS AND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TECHNOLOGY</w:t>
      </w:r>
    </w:p>
    <w:p w:rsidR="00DF34BF" w:rsidRDefault="00DF34BF" w:rsidP="00DF3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626"/>
        <w:gridCol w:w="2622"/>
        <w:gridCol w:w="1956"/>
      </w:tblGrid>
      <w:tr w:rsidR="00DF34BF" w:rsidTr="004757DD">
        <w:tc>
          <w:tcPr>
            <w:tcW w:w="2650" w:type="dxa"/>
          </w:tcPr>
          <w:p w:rsidR="00DF34BF" w:rsidRDefault="005D722E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44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1341F48A" wp14:editId="644F00F6">
                  <wp:extent cx="1123200" cy="1116000"/>
                  <wp:effectExtent l="0" t="0" r="1270" b="8255"/>
                  <wp:docPr id="1" name="Рисунок 1" descr="C:\Users\Issanova.Moldir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ssanova.Moldir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DF34BF" w:rsidRDefault="00DF34BF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4AE0E3" wp14:editId="1AA250E4">
                  <wp:extent cx="1134746" cy="1114425"/>
                  <wp:effectExtent l="0" t="0" r="8255" b="0"/>
                  <wp:docPr id="10" name="Рисунок 10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88017" cy="116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</w:tcPr>
          <w:p w:rsidR="00DF34BF" w:rsidRDefault="00DF34BF" w:rsidP="00DF34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5E802" wp14:editId="5DA282DF">
                  <wp:extent cx="1104900" cy="1104900"/>
                  <wp:effectExtent l="0" t="0" r="0" b="0"/>
                  <wp:docPr id="12" name="Рисунок 12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97" cy="111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DF34BF" w:rsidRDefault="00DF34BF" w:rsidP="00DF34BF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37F4D" wp14:editId="55B78217">
                  <wp:extent cx="1101928" cy="1114425"/>
                  <wp:effectExtent l="0" t="0" r="3175" b="0"/>
                  <wp:docPr id="14" name="Рисунок 14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49373" cy="116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5730" w:rsidRDefault="006F5730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83D67" w:rsidRPr="00B07696" w:rsidRDefault="00723999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2399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INFORMATION LETTER</w:t>
      </w:r>
      <w:r w:rsidR="00F9765C" w:rsidRPr="00B0769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!</w:t>
      </w:r>
    </w:p>
    <w:p w:rsidR="00F9765C" w:rsidRPr="00B07696" w:rsidRDefault="00B07696" w:rsidP="00DF34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0769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Dear colleagues!</w:t>
      </w:r>
    </w:p>
    <w:p w:rsidR="001C2E49" w:rsidRPr="00C6573F" w:rsidRDefault="00B07696" w:rsidP="006F57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769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>Faculty of Physics and Technology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  <w:r w:rsidRPr="00B0769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of Al-Farabi Kazakh Natuinal University </w:t>
      </w:r>
      <w:r w:rsidR="005D72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on April 4</w:t>
      </w:r>
      <w:r w:rsidRPr="00B076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-</w:t>
      </w:r>
      <w:r w:rsidR="005D72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7</w:t>
      </w:r>
      <w:r w:rsidRPr="00B0769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, </w:t>
      </w:r>
      <w:r w:rsidRPr="00B076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202</w:t>
      </w:r>
      <w:r w:rsidR="005D72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2</w:t>
      </w:r>
      <w:r w:rsidRPr="00B0769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 w:eastAsia="ru-RU"/>
        </w:rPr>
        <w:t xml:space="preserve"> is holding an international scientific online conference of students and young scientists </w:t>
      </w:r>
      <w:r w:rsidRPr="00C657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«</w:t>
      </w:r>
      <w:r w:rsidRPr="00B0769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kk-KZ" w:eastAsia="ru-RU"/>
        </w:rPr>
        <w:t>FARABI ALEMI</w:t>
      </w:r>
      <w:r w:rsidR="00C6573F" w:rsidRPr="007F008A">
        <w:rPr>
          <w:rFonts w:ascii="Times New Roman" w:eastAsia="Times New Roman" w:hAnsi="Times New Roman" w:cs="Times New Roman"/>
          <w:b/>
          <w:lang w:val="kk-KZ" w:eastAsia="ru-RU"/>
        </w:rPr>
        <w:t>»</w:t>
      </w:r>
      <w:r w:rsidR="005071BC" w:rsidRPr="00B0769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6F5730" w:rsidRPr="00B0769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C6573F" w:rsidRPr="00C6573F">
        <w:rPr>
          <w:rFonts w:ascii="Times New Roman" w:hAnsi="Times New Roman"/>
          <w:color w:val="000000" w:themeColor="text1"/>
          <w:sz w:val="24"/>
          <w:szCs w:val="24"/>
          <w:lang w:val="en-US"/>
        </w:rPr>
        <w:t>The conference is open to students, graduates and young scientists under 35 years all universities.</w:t>
      </w:r>
    </w:p>
    <w:p w:rsidR="006F5730" w:rsidRPr="00C6573F" w:rsidRDefault="006F5730" w:rsidP="00432370">
      <w:pPr>
        <w:pStyle w:val="ac"/>
        <w:spacing w:after="0"/>
        <w:ind w:left="284" w:firstLine="425"/>
        <w:rPr>
          <w:b/>
          <w:sz w:val="24"/>
          <w:lang w:val="en-US"/>
        </w:rPr>
      </w:pPr>
    </w:p>
    <w:p w:rsidR="00432370" w:rsidRPr="00C6573F" w:rsidRDefault="00C6573F" w:rsidP="00432370">
      <w:pPr>
        <w:pStyle w:val="ac"/>
        <w:spacing w:after="0"/>
        <w:ind w:left="284" w:firstLine="425"/>
        <w:rPr>
          <w:b/>
          <w:sz w:val="24"/>
          <w:lang w:val="en-US"/>
        </w:rPr>
      </w:pPr>
      <w:r w:rsidRPr="00C6573F">
        <w:rPr>
          <w:b/>
          <w:sz w:val="24"/>
          <w:lang w:val="kk-KZ"/>
        </w:rPr>
        <w:t>Directions of the conference work</w:t>
      </w:r>
      <w:r w:rsidRPr="00C6573F">
        <w:rPr>
          <w:b/>
          <w:sz w:val="24"/>
          <w:lang w:val="en-US"/>
        </w:rPr>
        <w:t>:</w:t>
      </w:r>
    </w:p>
    <w:p w:rsidR="00432370" w:rsidRPr="0076689B" w:rsidRDefault="00C6573F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C6573F">
        <w:rPr>
          <w:rFonts w:ascii="Times New Roman" w:hAnsi="Times New Roman"/>
          <w:b/>
          <w:i/>
          <w:color w:val="000000" w:themeColor="text1"/>
          <w:sz w:val="24"/>
          <w:szCs w:val="24"/>
        </w:rPr>
        <w:t>Theoretical</w:t>
      </w:r>
      <w:proofErr w:type="spellEnd"/>
      <w:r w:rsidRPr="00C6573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6573F">
        <w:rPr>
          <w:rFonts w:ascii="Times New Roman" w:hAnsi="Times New Roman"/>
          <w:b/>
          <w:i/>
          <w:color w:val="000000" w:themeColor="text1"/>
          <w:sz w:val="24"/>
          <w:szCs w:val="24"/>
        </w:rPr>
        <w:t>physics</w:t>
      </w:r>
      <w:proofErr w:type="spellEnd"/>
      <w:r w:rsidR="0076689B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 xml:space="preserve"> </w:t>
      </w:r>
    </w:p>
    <w:p w:rsidR="005D722E" w:rsidRPr="005D722E" w:rsidRDefault="00C6573F" w:rsidP="005D722E">
      <w:pPr>
        <w:pStyle w:val="aa"/>
        <w:tabs>
          <w:tab w:val="left" w:pos="284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r w:rsidRPr="00C6573F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Secretary: </w:t>
      </w:r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Komarov Andrey</w:t>
      </w:r>
      <w:r w:rsidR="005D722E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3" w:history="1">
        <w:r w:rsidR="005D722E" w:rsidRPr="005D722E">
          <w:rPr>
            <w:rStyle w:val="a9"/>
            <w:rFonts w:ascii="Times New Roman" w:hAnsi="Times New Roman"/>
            <w:i/>
            <w:sz w:val="24"/>
            <w:szCs w:val="24"/>
            <w:lang w:val="en-US"/>
          </w:rPr>
          <w:t>komandr65@mail.ru</w:t>
        </w:r>
      </w:hyperlink>
      <w:r w:rsidR="005D722E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5D722E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87024047119</w:t>
      </w:r>
    </w:p>
    <w:p w:rsidR="00C71A66" w:rsidRDefault="00C6573F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proofErr w:type="spellStart"/>
      <w:r w:rsidRPr="00C6573F">
        <w:rPr>
          <w:rFonts w:ascii="Times New Roman" w:hAnsi="Times New Roman"/>
          <w:b/>
          <w:i/>
          <w:color w:val="000000" w:themeColor="text1"/>
          <w:sz w:val="24"/>
          <w:szCs w:val="24"/>
        </w:rPr>
        <w:t>Nuclear</w:t>
      </w:r>
      <w:proofErr w:type="spellEnd"/>
      <w:r w:rsidRPr="00C6573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6573F">
        <w:rPr>
          <w:rFonts w:ascii="Times New Roman" w:hAnsi="Times New Roman"/>
          <w:b/>
          <w:i/>
          <w:color w:val="000000" w:themeColor="text1"/>
          <w:sz w:val="24"/>
          <w:szCs w:val="24"/>
        </w:rPr>
        <w:t>physics</w:t>
      </w:r>
      <w:proofErr w:type="spellEnd"/>
    </w:p>
    <w:p w:rsidR="005D722E" w:rsidRPr="005D722E" w:rsidRDefault="00C6573F" w:rsidP="005D722E">
      <w:pPr>
        <w:pStyle w:val="aa"/>
        <w:tabs>
          <w:tab w:val="left" w:pos="284"/>
        </w:tabs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Secretary:</w:t>
      </w:r>
      <w:r w:rsidR="0076689B"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Nurbakyt</w:t>
      </w:r>
      <w:proofErr w:type="spellEnd"/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Gulmira</w:t>
      </w:r>
      <w:proofErr w:type="spellEnd"/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, </w:t>
      </w:r>
      <w:hyperlink r:id="rId14" w:history="1">
        <w:r w:rsidR="005D722E" w:rsidRPr="005D722E">
          <w:rPr>
            <w:rStyle w:val="a9"/>
            <w:rFonts w:ascii="Times New Roman" w:hAnsi="Times New Roman"/>
            <w:i/>
            <w:sz w:val="24"/>
            <w:szCs w:val="24"/>
            <w:lang w:val="en-US"/>
          </w:rPr>
          <w:t>gumi-nur@mail.ru</w:t>
        </w:r>
      </w:hyperlink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, 87026363523</w:t>
      </w:r>
    </w:p>
    <w:p w:rsidR="00C71A66" w:rsidRDefault="004757DD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Condensed matter physics and Nanomaterials Science</w:t>
      </w:r>
    </w:p>
    <w:p w:rsidR="00C71A66" w:rsidRDefault="00C6573F" w:rsidP="005D722E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Secretary:</w:t>
      </w:r>
      <w:r w:rsidR="006F5730"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5D722E" w:rsidRPr="005D722E">
        <w:rPr>
          <w:rFonts w:ascii="Times New Roman" w:hAnsi="Times New Roman"/>
          <w:i/>
          <w:sz w:val="24"/>
          <w:szCs w:val="24"/>
          <w:lang w:val="kk-KZ"/>
        </w:rPr>
        <w:t>Suyundykova Gulnur</w:t>
      </w:r>
      <w:r w:rsidR="005D722E" w:rsidRPr="0076689B">
        <w:rPr>
          <w:rFonts w:ascii="Times New Roman" w:hAnsi="Times New Roman"/>
          <w:i/>
          <w:sz w:val="24"/>
          <w:szCs w:val="24"/>
          <w:lang w:val="kk-KZ"/>
        </w:rPr>
        <w:t xml:space="preserve">, </w:t>
      </w:r>
      <w:hyperlink r:id="rId15" w:history="1">
        <w:r w:rsidR="005D722E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section201803@gmail.com</w:t>
        </w:r>
      </w:hyperlink>
      <w:r w:rsidR="005D722E">
        <w:rPr>
          <w:rFonts w:ascii="Times New Roman" w:hAnsi="Times New Roman"/>
          <w:i/>
          <w:sz w:val="24"/>
          <w:szCs w:val="24"/>
          <w:lang w:val="kk-KZ"/>
        </w:rPr>
        <w:t xml:space="preserve">, </w:t>
      </w:r>
      <w:r w:rsidR="005D722E" w:rsidRPr="00A53FF5">
        <w:rPr>
          <w:rFonts w:ascii="Times New Roman" w:hAnsi="Times New Roman"/>
          <w:i/>
          <w:sz w:val="24"/>
          <w:szCs w:val="24"/>
          <w:lang w:val="kk-KZ"/>
        </w:rPr>
        <w:t>87005101079</w:t>
      </w:r>
    </w:p>
    <w:p w:rsidR="00C71A66" w:rsidRDefault="004757DD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proofErr w:type="spellStart"/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Thermophysics</w:t>
      </w:r>
      <w:proofErr w:type="spellEnd"/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 xml:space="preserve"> and Theoretical Heat Engineering</w:t>
      </w:r>
    </w:p>
    <w:p w:rsidR="00C71A66" w:rsidRDefault="00C6573F" w:rsidP="005D722E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Secretary:</w:t>
      </w:r>
      <w:r w:rsidR="0076689B"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Sultan Meirambek</w:t>
      </w:r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6" w:history="1">
        <w:r w:rsidR="005D722E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meirambek.sultan@bk.ru</w:t>
        </w:r>
      </w:hyperlink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5D722E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87772158819</w:t>
      </w:r>
    </w:p>
    <w:p w:rsidR="00C71A66" w:rsidRDefault="004757DD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Radio Physics and Electronics. Astronomy</w:t>
      </w:r>
      <w:r w:rsidR="006F5730"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</w:p>
    <w:p w:rsidR="00C71A66" w:rsidRDefault="004757DD" w:rsidP="005D722E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Secretary:</w:t>
      </w:r>
      <w:r w:rsidR="006F5730"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="005D722E" w:rsidRPr="005D722E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Ikramova</w:t>
      </w:r>
      <w:proofErr w:type="spellEnd"/>
      <w:r w:rsidR="005D722E" w:rsidRPr="005D722E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D722E" w:rsidRPr="005D722E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Saltanat</w:t>
      </w:r>
      <w:proofErr w:type="spellEnd"/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7" w:history="1">
        <w:r w:rsidR="005D722E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section201805@gmail.com</w:t>
        </w:r>
      </w:hyperlink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</w:t>
      </w:r>
      <w:r w:rsidR="005D722E" w:rsidRPr="006F5730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5D722E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87476984280</w:t>
      </w:r>
    </w:p>
    <w:p w:rsidR="00C71A66" w:rsidRDefault="00C71A66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Energy and energy efficiency</w:t>
      </w:r>
    </w:p>
    <w:p w:rsidR="00C71A66" w:rsidRPr="00C71A66" w:rsidRDefault="00C71A66" w:rsidP="005D722E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Secretary: </w:t>
      </w:r>
      <w:r w:rsidR="0076689B"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</w:t>
      </w:r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Zhumabaev Abdisattar</w:t>
      </w:r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8" w:history="1">
        <w:r w:rsidR="005D722E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abusattar_93@mail.ru</w:t>
        </w:r>
      </w:hyperlink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</w:t>
      </w:r>
      <w:r w:rsidR="005D722E" w:rsidRPr="005D722E">
        <w:rPr>
          <w:lang w:val="en-US"/>
        </w:rPr>
        <w:t xml:space="preserve"> </w:t>
      </w:r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877525990</w:t>
      </w:r>
      <w:r w:rsidR="005D722E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10</w:t>
      </w:r>
    </w:p>
    <w:p w:rsidR="00C71A66" w:rsidRDefault="004757DD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Standardizat</w:t>
      </w:r>
      <w:r w:rsid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ion, Certification and Metrology</w:t>
      </w:r>
    </w:p>
    <w:p w:rsidR="00C71A66" w:rsidRDefault="004757DD" w:rsidP="005D722E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Secretary:</w:t>
      </w:r>
      <w:r w:rsidR="00C71A66" w:rsidRPr="00C71A66">
        <w:rPr>
          <w:lang w:val="en-US"/>
        </w:rPr>
        <w:t xml:space="preserve"> </w:t>
      </w:r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Kaltay Tolganay</w:t>
      </w:r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19" w:history="1">
        <w:r w:rsidR="005D722E" w:rsidRPr="002E4F1F">
          <w:rPr>
            <w:rStyle w:val="a9"/>
            <w:rFonts w:ascii="Times New Roman" w:hAnsi="Times New Roman"/>
            <w:i/>
            <w:sz w:val="24"/>
            <w:szCs w:val="24"/>
            <w:lang w:val="kk-KZ"/>
          </w:rPr>
          <w:t>tolganaykaltay@gmail.com</w:t>
        </w:r>
      </w:hyperlink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, 870717516</w:t>
      </w:r>
      <w:r w:rsidR="005D722E" w:rsidRPr="0076689B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50</w:t>
      </w:r>
    </w:p>
    <w:p w:rsidR="00432370" w:rsidRPr="00C71A66" w:rsidRDefault="004757DD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Plasma Physics and Nanotechnology</w:t>
      </w:r>
    </w:p>
    <w:p w:rsidR="00C71A66" w:rsidRPr="005D722E" w:rsidRDefault="004757DD" w:rsidP="005D722E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C6573F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Secretary:</w:t>
      </w:r>
      <w:r w:rsidRPr="005D72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Syzganbaeva Saule</w:t>
      </w:r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hyperlink r:id="rId20" w:history="1">
        <w:r w:rsidR="005D722E" w:rsidRPr="005D722E">
          <w:rPr>
            <w:rStyle w:val="a9"/>
            <w:rFonts w:ascii="Times New Roman" w:hAnsi="Times New Roman"/>
            <w:i/>
            <w:sz w:val="24"/>
            <w:szCs w:val="24"/>
            <w:lang w:val="en-US"/>
          </w:rPr>
          <w:t>Syzganbaeva.1@gmail.com</w:t>
        </w:r>
      </w:hyperlink>
      <w:r w:rsidR="005D722E">
        <w:rPr>
          <w:rFonts w:ascii="Times New Roman" w:hAnsi="Times New Roman"/>
          <w:i/>
          <w:sz w:val="24"/>
          <w:szCs w:val="24"/>
          <w:lang w:val="kk-KZ"/>
        </w:rPr>
        <w:t>,</w:t>
      </w:r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 </w:t>
      </w:r>
      <w:r w:rsidR="005D722E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87085296414</w:t>
      </w:r>
    </w:p>
    <w:p w:rsidR="00432370" w:rsidRPr="00C71A66" w:rsidRDefault="004757DD" w:rsidP="005D722E">
      <w:pPr>
        <w:pStyle w:val="a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  <w:r w:rsidRPr="005D722E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Educational technologies in physics</w:t>
      </w:r>
    </w:p>
    <w:p w:rsidR="006F5730" w:rsidRPr="005D722E" w:rsidRDefault="004757DD" w:rsidP="005D722E">
      <w:pPr>
        <w:pStyle w:val="aa"/>
        <w:tabs>
          <w:tab w:val="left" w:pos="284"/>
        </w:tabs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C6573F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Secretary:</w:t>
      </w:r>
      <w:r w:rsidRPr="005D722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D722E" w:rsidRP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Moldabekov Zhangali</w:t>
      </w:r>
      <w:bookmarkStart w:id="0" w:name="_GoBack"/>
      <w:bookmarkEnd w:id="0"/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="005D722E" w:rsidRPr="00A53FF5">
        <w:rPr>
          <w:rStyle w:val="a9"/>
          <w:rFonts w:ascii="Times New Roman" w:hAnsi="Times New Roman"/>
          <w:i/>
          <w:sz w:val="24"/>
          <w:szCs w:val="24"/>
          <w:lang w:val="kk-KZ"/>
        </w:rPr>
        <w:t>Alfarabi_conf@mail.ru</w:t>
      </w:r>
      <w:r w:rsidR="005D722E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 , </w:t>
      </w:r>
      <w:r w:rsidR="005D722E" w:rsidRPr="00A53FF5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87476576963</w:t>
      </w:r>
    </w:p>
    <w:p w:rsidR="0087788F" w:rsidRPr="005D722E" w:rsidRDefault="0087788F" w:rsidP="0087788F">
      <w:pPr>
        <w:spacing w:after="0" w:line="240" w:lineRule="auto"/>
        <w:ind w:right="-1033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7788F" w:rsidRPr="00C71A66" w:rsidRDefault="00C71A66" w:rsidP="0087788F">
      <w:pPr>
        <w:spacing w:after="0" w:line="240" w:lineRule="auto"/>
        <w:ind w:right="-1033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71A66">
        <w:rPr>
          <w:rFonts w:ascii="Times New Roman" w:hAnsi="Times New Roman"/>
          <w:b/>
          <w:sz w:val="24"/>
          <w:szCs w:val="24"/>
          <w:lang w:val="en-US"/>
        </w:rPr>
        <w:t xml:space="preserve">Conference languages: </w:t>
      </w:r>
      <w:r w:rsidRPr="00C71A66">
        <w:rPr>
          <w:rFonts w:ascii="Times New Roman" w:hAnsi="Times New Roman"/>
          <w:sz w:val="24"/>
          <w:szCs w:val="24"/>
          <w:lang w:val="en-US"/>
        </w:rPr>
        <w:t>Kazakh, Russian and English.</w:t>
      </w:r>
    </w:p>
    <w:p w:rsidR="000B0C52" w:rsidRDefault="00C71A66" w:rsidP="0087788F">
      <w:pPr>
        <w:pStyle w:val="ab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Style w:val="jlqj4b"/>
          <w:lang w:val="en"/>
        </w:rPr>
        <w:t xml:space="preserve">The conference materials </w:t>
      </w:r>
      <w:proofErr w:type="gramStart"/>
      <w:r>
        <w:rPr>
          <w:rStyle w:val="jlqj4b"/>
          <w:lang w:val="en"/>
        </w:rPr>
        <w:t>will be published</w:t>
      </w:r>
      <w:proofErr w:type="gramEnd"/>
      <w:r>
        <w:rPr>
          <w:rStyle w:val="jlqj4b"/>
          <w:lang w:val="en"/>
        </w:rPr>
        <w:t xml:space="preserve"> in an electronic collection, which will be posted on the faculty website.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 xml:space="preserve">Conference participants will receive certificates; the best scientific reports </w:t>
      </w:r>
      <w:proofErr w:type="gramStart"/>
      <w:r>
        <w:rPr>
          <w:rStyle w:val="jlqj4b"/>
          <w:lang w:val="en"/>
        </w:rPr>
        <w:t>will be awarded</w:t>
      </w:r>
      <w:proofErr w:type="gramEnd"/>
      <w:r>
        <w:rPr>
          <w:rStyle w:val="jlqj4b"/>
          <w:lang w:val="en"/>
        </w:rPr>
        <w:t xml:space="preserve"> with diplomas.</w:t>
      </w:r>
    </w:p>
    <w:p w:rsidR="000B0C52" w:rsidRPr="00C71A66" w:rsidRDefault="000B0C52" w:rsidP="000B0C52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C71A66" w:rsidRDefault="00C71A66" w:rsidP="000B0C52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C71A6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To participate in the Conference, participants from other cities must send, </w:t>
      </w:r>
      <w:r w:rsidRPr="00C71A6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no later than </w:t>
      </w:r>
      <w:r w:rsidR="005D722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February</w:t>
      </w:r>
      <w:r w:rsidRPr="00C71A6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20, 202</w:t>
      </w:r>
      <w:r w:rsidR="005D722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</w:t>
      </w:r>
      <w:r w:rsidRPr="00C71A6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, </w:t>
      </w:r>
      <w:r w:rsidRPr="00C71A6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>a completed registration form, abstracts of reports and a recommendation of the scientific advisor, a certificate of originality of the work</w:t>
      </w:r>
      <w:r w:rsidRPr="00C71A6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(from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the website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fldChar w:fldCharType="begin"/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instrText xml:space="preserve"> HYPERLINK "http://www.antiplagiat.ru" </w:instrTex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fldChar w:fldCharType="separate"/>
      </w:r>
      <w:r w:rsidRPr="00003A34">
        <w:rPr>
          <w:rStyle w:val="a9"/>
          <w:rFonts w:ascii="Times New Roman" w:hAnsi="Times New Roman"/>
          <w:sz w:val="24"/>
          <w:szCs w:val="24"/>
          <w:lang w:val="kk-KZ"/>
        </w:rPr>
        <w:t>www.antiplagiat.ru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fldChar w:fldCharType="end"/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C71A66">
        <w:rPr>
          <w:rFonts w:ascii="Times New Roman" w:hAnsi="Times New Roman"/>
          <w:color w:val="000000" w:themeColor="text1"/>
          <w:sz w:val="24"/>
          <w:szCs w:val="24"/>
          <w:lang w:val="kk-KZ"/>
        </w:rPr>
        <w:t>or from the Univer system) by e-mail to the secretary of the selected section.</w:t>
      </w:r>
    </w:p>
    <w:p w:rsidR="00C71A66" w:rsidRPr="00C71A66" w:rsidRDefault="00C71A66" w:rsidP="000B0C52">
      <w:pPr>
        <w:pStyle w:val="aa"/>
        <w:tabs>
          <w:tab w:val="left" w:pos="993"/>
        </w:tabs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C71A6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lastRenderedPageBreak/>
        <w:t xml:space="preserve">Students and young scientists of the Faculty of Physics and Technology submit </w:t>
      </w:r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 xml:space="preserve">a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registration form, abstracts</w:t>
      </w:r>
      <w:proofErr w:type="gramStart"/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,</w:t>
      </w:r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 xml:space="preserve"> a certificate of originality of the work</w:t>
      </w:r>
      <w:r w:rsidRPr="00C71A6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 xml:space="preserve">(from the website </w:t>
      </w:r>
      <w:hyperlink r:id="rId21" w:history="1">
        <w:r w:rsidRPr="00C71A66">
          <w:rPr>
            <w:rStyle w:val="a9"/>
            <w:rFonts w:ascii="Times New Roman" w:hAnsi="Times New Roman"/>
            <w:b/>
            <w:i/>
            <w:sz w:val="24"/>
            <w:szCs w:val="24"/>
            <w:lang w:val="en-US"/>
          </w:rPr>
          <w:t>www.antiplagiat.ru</w:t>
        </w:r>
      </w:hyperlink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gramEnd"/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 xml:space="preserve"> or from the </w:t>
      </w:r>
      <w:proofErr w:type="spellStart"/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Univer</w:t>
      </w:r>
      <w:proofErr w:type="spellEnd"/>
      <w:r w:rsidRPr="00C71A66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 xml:space="preserve"> system</w:t>
      </w:r>
      <w:r w:rsidRPr="00C71A6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) in electronic form to the secretaries of the selected section until </w:t>
      </w:r>
      <w:r w:rsidR="005D722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February</w:t>
      </w:r>
      <w:r w:rsidR="005D722E" w:rsidRPr="00C71A6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20, 202</w:t>
      </w:r>
      <w:r w:rsidR="005D722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2</w:t>
      </w:r>
      <w:r w:rsidRPr="00C71A6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</w:p>
    <w:p w:rsidR="000B0C52" w:rsidRPr="00C71A66" w:rsidRDefault="000B0C52" w:rsidP="0087788F">
      <w:pPr>
        <w:pStyle w:val="ab"/>
        <w:spacing w:before="0" w:beforeAutospacing="0" w:after="0" w:afterAutospacing="0"/>
        <w:ind w:firstLine="709"/>
        <w:jc w:val="both"/>
        <w:rPr>
          <w:lang w:val="en-US"/>
        </w:rPr>
      </w:pPr>
    </w:p>
    <w:p w:rsidR="000B0C52" w:rsidRDefault="00C71A66" w:rsidP="00A322EB">
      <w:pPr>
        <w:pStyle w:val="ab"/>
        <w:spacing w:before="0" w:beforeAutospacing="0" w:after="0" w:afterAutospacing="0"/>
        <w:ind w:firstLine="709"/>
        <w:jc w:val="both"/>
        <w:rPr>
          <w:b/>
        </w:rPr>
      </w:pPr>
      <w:r w:rsidRPr="00C71A66">
        <w:rPr>
          <w:b/>
        </w:rPr>
        <w:t>REQUIREMENTS FOR ABSTRACT PREPARATION</w:t>
      </w:r>
    </w:p>
    <w:p w:rsidR="00C71A66" w:rsidRDefault="00C71A66" w:rsidP="00C71A66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C71A66">
        <w:rPr>
          <w:lang w:val="en-US"/>
        </w:rPr>
        <w:t>The abstract should not exceed 1 page</w:t>
      </w:r>
      <w:r w:rsidR="00A322EB" w:rsidRPr="00C71A66">
        <w:rPr>
          <w:lang w:val="en-US"/>
        </w:rPr>
        <w:t xml:space="preserve">, </w:t>
      </w:r>
      <w:r w:rsidR="000B0C52" w:rsidRPr="00C71A66">
        <w:rPr>
          <w:lang w:val="en-US"/>
        </w:rPr>
        <w:t xml:space="preserve">Microsoft Word </w:t>
      </w:r>
    </w:p>
    <w:p w:rsidR="00C71A66" w:rsidRDefault="00C71A66" w:rsidP="00C71A66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C71A66">
        <w:rPr>
          <w:lang w:val="en-US"/>
        </w:rPr>
        <w:t>Name the location in the center (in capital letters, font bold,</w:t>
      </w:r>
      <w:r w:rsidR="000506C1" w:rsidRPr="00C71A66">
        <w:rPr>
          <w:lang w:val="en-US"/>
        </w:rPr>
        <w:t xml:space="preserve"> </w:t>
      </w:r>
      <w:r w:rsidR="00C24AC1" w:rsidRPr="00C71A66">
        <w:rPr>
          <w:lang w:val="en-US"/>
        </w:rPr>
        <w:t>12pt</w:t>
      </w:r>
      <w:r w:rsidR="000506C1" w:rsidRPr="00C71A66">
        <w:rPr>
          <w:lang w:val="en-US"/>
        </w:rPr>
        <w:t>)</w:t>
      </w:r>
    </w:p>
    <w:p w:rsidR="00A322EB" w:rsidRPr="00C71A66" w:rsidRDefault="00C71A66" w:rsidP="00C71A66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C71A66">
        <w:rPr>
          <w:lang w:val="en-US"/>
        </w:rPr>
        <w:t xml:space="preserve">Below the center is the author's surname and initials (lower case letters, boldface font, </w:t>
      </w:r>
      <w:r w:rsidR="00C24AC1" w:rsidRPr="00C71A66">
        <w:rPr>
          <w:lang w:val="en-US"/>
        </w:rPr>
        <w:t>11pt</w:t>
      </w:r>
      <w:r w:rsidR="000506C1" w:rsidRPr="00C71A66">
        <w:rPr>
          <w:lang w:val="en-US"/>
        </w:rPr>
        <w:t>).</w:t>
      </w:r>
    </w:p>
    <w:p w:rsidR="00A322EB" w:rsidRPr="00385EEF" w:rsidRDefault="00385EEF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>
        <w:rPr>
          <w:rStyle w:val="jlqj4b"/>
          <w:lang w:val="en"/>
        </w:rPr>
        <w:t>Below in the center surname and initials, academic degree and title of supervisor (in lowercase letters, italics, bold,</w:t>
      </w:r>
      <w:r w:rsidRPr="00385EEF">
        <w:rPr>
          <w:lang w:val="en-US"/>
        </w:rPr>
        <w:t xml:space="preserve"> </w:t>
      </w:r>
      <w:r w:rsidR="00C24AC1" w:rsidRPr="00385EEF">
        <w:rPr>
          <w:lang w:val="en-US"/>
        </w:rPr>
        <w:t>11</w:t>
      </w:r>
      <w:r w:rsidR="00C24AC1" w:rsidRPr="00A322EB">
        <w:rPr>
          <w:lang w:val="en-US"/>
        </w:rPr>
        <w:t>pt</w:t>
      </w:r>
      <w:r w:rsidR="000506C1" w:rsidRPr="00385EEF">
        <w:rPr>
          <w:lang w:val="en-US"/>
        </w:rPr>
        <w:t>).</w:t>
      </w:r>
    </w:p>
    <w:p w:rsidR="00385EEF" w:rsidRDefault="00385EEF" w:rsidP="00385EEF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D374D5">
        <w:rPr>
          <w:lang w:val="en-US"/>
        </w:rPr>
        <w:t xml:space="preserve">Under the surname - the organization that you represent, the city, (in lower case letters, </w:t>
      </w:r>
      <w:r w:rsidR="00C24AC1" w:rsidRPr="00385EEF">
        <w:rPr>
          <w:lang w:val="en-US"/>
        </w:rPr>
        <w:t>11</w:t>
      </w:r>
      <w:r w:rsidR="00C24AC1" w:rsidRPr="00A322EB">
        <w:rPr>
          <w:lang w:val="en-US"/>
        </w:rPr>
        <w:t>pt</w:t>
      </w:r>
      <w:r w:rsidR="000506C1" w:rsidRPr="00385EEF">
        <w:rPr>
          <w:lang w:val="en-US"/>
        </w:rPr>
        <w:t>).</w:t>
      </w:r>
    </w:p>
    <w:p w:rsidR="00385EEF" w:rsidRDefault="00385EEF" w:rsidP="00385EEF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385EEF">
        <w:rPr>
          <w:lang w:val="en-US"/>
        </w:rPr>
        <w:t>Below is the email address (italic</w:t>
      </w:r>
      <w:proofErr w:type="gramStart"/>
      <w:r w:rsidRPr="00385EEF">
        <w:rPr>
          <w:lang w:val="en-US"/>
        </w:rPr>
        <w:t>,</w:t>
      </w:r>
      <w:r w:rsidR="00C24AC1" w:rsidRPr="00385EEF">
        <w:rPr>
          <w:lang w:val="en-US"/>
        </w:rPr>
        <w:t>10pt</w:t>
      </w:r>
      <w:proofErr w:type="gramEnd"/>
      <w:r w:rsidR="000506C1" w:rsidRPr="00385EEF">
        <w:rPr>
          <w:lang w:val="en-US"/>
        </w:rPr>
        <w:t>).</w:t>
      </w:r>
    </w:p>
    <w:p w:rsidR="00385EEF" w:rsidRDefault="00385EEF" w:rsidP="00385EEF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 w:rsidRPr="00385EEF">
        <w:rPr>
          <w:lang w:val="en-US"/>
        </w:rPr>
        <w:t xml:space="preserve">Abstracts </w:t>
      </w:r>
      <w:proofErr w:type="gramStart"/>
      <w:r w:rsidRPr="00385EEF">
        <w:rPr>
          <w:lang w:val="en-US"/>
        </w:rPr>
        <w:t>must be accompanied</w:t>
      </w:r>
      <w:proofErr w:type="gramEnd"/>
      <w:r w:rsidRPr="00385EEF">
        <w:rPr>
          <w:lang w:val="en-US"/>
        </w:rPr>
        <w:t xml:space="preserve"> by a review of the supervisor to reflect the relevance, novelty, and the main result (graphics, tables, pictures). </w:t>
      </w:r>
    </w:p>
    <w:p w:rsidR="00385EEF" w:rsidRDefault="00385EEF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>
        <w:rPr>
          <w:rStyle w:val="jlqj4b"/>
          <w:lang w:val="en"/>
        </w:rPr>
        <w:t>Page parameters: top margin - 2 cm, bottom margin - 2 cm, left - 3 cm, right - 1.5 cm, Times New Roman font, font size - 12pt, single line spacing;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>paragraph indentation - 1 cm;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>portrait orientation;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>without headers and footers and page setting;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>text is justified</w:t>
      </w:r>
      <w:r w:rsidRPr="00385EEF">
        <w:rPr>
          <w:lang w:val="en-US"/>
        </w:rPr>
        <w:t xml:space="preserve"> </w:t>
      </w:r>
    </w:p>
    <w:p w:rsidR="00A322EB" w:rsidRPr="00385EEF" w:rsidRDefault="00385EEF" w:rsidP="00A322EB">
      <w:pPr>
        <w:pStyle w:val="ab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en-US"/>
        </w:rPr>
      </w:pPr>
      <w:r>
        <w:rPr>
          <w:rStyle w:val="jlqj4b"/>
          <w:lang w:val="en"/>
        </w:rPr>
        <w:t>Design of literature by sample, font</w:t>
      </w:r>
      <w:r w:rsidRPr="00385EEF">
        <w:rPr>
          <w:lang w:val="en-US"/>
        </w:rPr>
        <w:t xml:space="preserve"> </w:t>
      </w:r>
      <w:r w:rsidR="001F3BDB" w:rsidRPr="00385EEF">
        <w:rPr>
          <w:lang w:val="en-US"/>
        </w:rPr>
        <w:t>- 1</w:t>
      </w:r>
      <w:r w:rsidR="001F3BDB">
        <w:rPr>
          <w:lang w:val="kk-KZ"/>
        </w:rPr>
        <w:t>1</w:t>
      </w:r>
      <w:r w:rsidR="001F3BDB" w:rsidRPr="00A322EB">
        <w:rPr>
          <w:lang w:val="en-US"/>
        </w:rPr>
        <w:t>pt</w:t>
      </w:r>
      <w:r w:rsidR="00C24AC1" w:rsidRPr="00385EEF">
        <w:rPr>
          <w:lang w:val="en-US"/>
        </w:rPr>
        <w:t>.</w:t>
      </w:r>
    </w:p>
    <w:p w:rsidR="000506C1" w:rsidRPr="00385EEF" w:rsidRDefault="000506C1" w:rsidP="000506C1">
      <w:pPr>
        <w:pStyle w:val="ab"/>
        <w:tabs>
          <w:tab w:val="left" w:pos="993"/>
        </w:tabs>
        <w:spacing w:before="0" w:beforeAutospacing="0" w:after="0" w:afterAutospacing="0"/>
        <w:ind w:left="709"/>
        <w:jc w:val="both"/>
        <w:rPr>
          <w:lang w:val="en-US"/>
        </w:rPr>
      </w:pPr>
    </w:p>
    <w:p w:rsidR="000506C1" w:rsidRDefault="005348E4" w:rsidP="0087788F">
      <w:pPr>
        <w:pStyle w:val="ab"/>
        <w:spacing w:before="0" w:beforeAutospacing="0" w:after="0" w:afterAutospacing="0"/>
        <w:ind w:firstLine="709"/>
        <w:jc w:val="both"/>
        <w:rPr>
          <w:rStyle w:val="jlqj4b"/>
          <w:lang w:val="en"/>
        </w:rPr>
      </w:pPr>
      <w:r>
        <w:rPr>
          <w:rStyle w:val="jlqj4b"/>
          <w:lang w:val="en"/>
        </w:rPr>
        <w:t>The conference organizing committee reserves the right to reject reports submitted outside the main areas of the conference and publish abstracts that do not meet the above requirements.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>The organizing committee does not intend to edit the text of the abstracts.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 xml:space="preserve">No more than </w:t>
      </w:r>
      <w:r w:rsidRPr="005348E4">
        <w:rPr>
          <w:rStyle w:val="jlqj4b"/>
          <w:i/>
          <w:lang w:val="en"/>
        </w:rPr>
        <w:t>three abstracts</w:t>
      </w:r>
      <w:r>
        <w:rPr>
          <w:rStyle w:val="jlqj4b"/>
          <w:lang w:val="en"/>
        </w:rPr>
        <w:t xml:space="preserve"> </w:t>
      </w:r>
      <w:proofErr w:type="gramStart"/>
      <w:r>
        <w:rPr>
          <w:rStyle w:val="jlqj4b"/>
          <w:lang w:val="en"/>
        </w:rPr>
        <w:t>are accepted</w:t>
      </w:r>
      <w:proofErr w:type="gramEnd"/>
      <w:r>
        <w:rPr>
          <w:rStyle w:val="jlqj4b"/>
          <w:lang w:val="en"/>
        </w:rPr>
        <w:t xml:space="preserve"> from one author.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 xml:space="preserve">Abstracts that </w:t>
      </w:r>
      <w:proofErr w:type="gramStart"/>
      <w:r>
        <w:rPr>
          <w:rStyle w:val="jlqj4b"/>
          <w:lang w:val="en"/>
        </w:rPr>
        <w:t>are not completed</w:t>
      </w:r>
      <w:proofErr w:type="gramEnd"/>
      <w:r>
        <w:rPr>
          <w:rStyle w:val="jlqj4b"/>
          <w:lang w:val="en"/>
        </w:rPr>
        <w:t xml:space="preserve"> in accordance with the requirements will be returned to the authors.</w:t>
      </w:r>
    </w:p>
    <w:p w:rsidR="005348E4" w:rsidRDefault="005348E4" w:rsidP="0087788F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lang w:val="kk-KZ"/>
        </w:rPr>
      </w:pPr>
    </w:p>
    <w:p w:rsidR="007B30C5" w:rsidRPr="007B30C5" w:rsidRDefault="007B30C5" w:rsidP="0087788F">
      <w:pPr>
        <w:pStyle w:val="ab"/>
        <w:spacing w:before="0" w:beforeAutospacing="0" w:after="0" w:afterAutospacing="0"/>
        <w:ind w:firstLine="709"/>
        <w:jc w:val="both"/>
        <w:rPr>
          <w:b/>
          <w:color w:val="000000" w:themeColor="text1"/>
          <w:lang w:val="en-US"/>
        </w:rPr>
      </w:pPr>
      <w:r w:rsidRPr="007B30C5">
        <w:rPr>
          <w:b/>
          <w:color w:val="000000" w:themeColor="text1"/>
          <w:lang w:val="en-US"/>
        </w:rPr>
        <w:t xml:space="preserve">Abstracts of reports </w:t>
      </w:r>
      <w:proofErr w:type="gramStart"/>
      <w:r w:rsidRPr="007B30C5">
        <w:rPr>
          <w:b/>
          <w:color w:val="000000" w:themeColor="text1"/>
          <w:lang w:val="en-US"/>
        </w:rPr>
        <w:t>should be checked</w:t>
      </w:r>
      <w:proofErr w:type="gramEnd"/>
      <w:r w:rsidRPr="007B30C5">
        <w:rPr>
          <w:b/>
          <w:color w:val="000000" w:themeColor="text1"/>
          <w:lang w:val="en-US"/>
        </w:rPr>
        <w:t xml:space="preserve"> for borrowings from open sources (plagiarism). The check </w:t>
      </w:r>
      <w:proofErr w:type="gramStart"/>
      <w:r w:rsidRPr="007B30C5">
        <w:rPr>
          <w:b/>
          <w:color w:val="000000" w:themeColor="text1"/>
          <w:lang w:val="en-US"/>
        </w:rPr>
        <w:t>is carried</w:t>
      </w:r>
      <w:proofErr w:type="gramEnd"/>
      <w:r w:rsidRPr="007B30C5">
        <w:rPr>
          <w:b/>
          <w:color w:val="000000" w:themeColor="text1"/>
          <w:lang w:val="en-US"/>
        </w:rPr>
        <w:t xml:space="preserve"> out using the Internet resource - </w:t>
      </w:r>
      <w:hyperlink r:id="rId22" w:history="1">
        <w:r w:rsidRPr="00003A34">
          <w:rPr>
            <w:rStyle w:val="a9"/>
            <w:b/>
            <w:lang w:val="en-US"/>
          </w:rPr>
          <w:t>www.antiplagiat.ru</w:t>
        </w:r>
      </w:hyperlink>
      <w:r>
        <w:rPr>
          <w:b/>
          <w:color w:val="000000" w:themeColor="text1"/>
          <w:lang w:val="en-US"/>
        </w:rPr>
        <w:t xml:space="preserve"> </w:t>
      </w:r>
      <w:r w:rsidRPr="007B30C5">
        <w:rPr>
          <w:b/>
          <w:color w:val="000000" w:themeColor="text1"/>
          <w:lang w:val="en-US"/>
        </w:rPr>
        <w:t xml:space="preserve">or by the scientific advisor through the </w:t>
      </w:r>
      <w:proofErr w:type="spellStart"/>
      <w:r w:rsidRPr="007B30C5">
        <w:rPr>
          <w:b/>
          <w:color w:val="000000" w:themeColor="text1"/>
          <w:lang w:val="en-US"/>
        </w:rPr>
        <w:t>Univer</w:t>
      </w:r>
      <w:proofErr w:type="spellEnd"/>
      <w:r w:rsidRPr="007B30C5">
        <w:rPr>
          <w:b/>
          <w:color w:val="000000" w:themeColor="text1"/>
          <w:lang w:val="en-US"/>
        </w:rPr>
        <w:t xml:space="preserve"> system (</w:t>
      </w:r>
      <w:r w:rsidRPr="007B30C5">
        <w:rPr>
          <w:b/>
          <w:i/>
          <w:color w:val="000000" w:themeColor="text1"/>
          <w:lang w:val="en-US"/>
        </w:rPr>
        <w:t>for students and young scientists of Al-</w:t>
      </w:r>
      <w:proofErr w:type="spellStart"/>
      <w:r w:rsidRPr="007B30C5">
        <w:rPr>
          <w:b/>
          <w:i/>
          <w:color w:val="000000" w:themeColor="text1"/>
          <w:lang w:val="en-US"/>
        </w:rPr>
        <w:t>Farabi</w:t>
      </w:r>
      <w:proofErr w:type="spellEnd"/>
      <w:r w:rsidRPr="007B30C5">
        <w:rPr>
          <w:b/>
          <w:i/>
          <w:color w:val="000000" w:themeColor="text1"/>
          <w:lang w:val="en-US"/>
        </w:rPr>
        <w:t xml:space="preserve"> </w:t>
      </w:r>
      <w:proofErr w:type="spellStart"/>
      <w:r w:rsidRPr="007B30C5">
        <w:rPr>
          <w:b/>
          <w:i/>
          <w:color w:val="000000" w:themeColor="text1"/>
          <w:lang w:val="en-US"/>
        </w:rPr>
        <w:t>KazNU</w:t>
      </w:r>
      <w:proofErr w:type="spellEnd"/>
      <w:r w:rsidRPr="007B30C5">
        <w:rPr>
          <w:b/>
          <w:i/>
          <w:color w:val="000000" w:themeColor="text1"/>
          <w:lang w:val="en-US"/>
        </w:rPr>
        <w:t>)</w:t>
      </w:r>
      <w:r w:rsidRPr="007B30C5">
        <w:rPr>
          <w:b/>
          <w:color w:val="000000" w:themeColor="text1"/>
          <w:lang w:val="en-US"/>
        </w:rPr>
        <w:t>. The degree of originality must be at least 75%.</w:t>
      </w:r>
    </w:p>
    <w:p w:rsidR="0087788F" w:rsidRPr="007B30C5" w:rsidRDefault="0087788F" w:rsidP="0087788F">
      <w:pPr>
        <w:pStyle w:val="aa"/>
        <w:tabs>
          <w:tab w:val="left" w:pos="993"/>
        </w:tabs>
        <w:ind w:firstLine="709"/>
        <w:jc w:val="both"/>
        <w:rPr>
          <w:rFonts w:asciiTheme="minorHAnsi" w:eastAsiaTheme="minorHAnsi" w:hAnsiTheme="minorHAnsi" w:cstheme="minorBidi"/>
          <w:b/>
          <w:color w:val="000000" w:themeColor="text1"/>
          <w:sz w:val="18"/>
          <w:szCs w:val="18"/>
          <w:lang w:val="en-US"/>
        </w:rPr>
      </w:pPr>
    </w:p>
    <w:p w:rsidR="002A7A6C" w:rsidRPr="00393379" w:rsidRDefault="00F56844" w:rsidP="002A7A6C">
      <w:pPr>
        <w:pStyle w:val="31"/>
        <w:shd w:val="pct10" w:color="auto" w:fill="FFFFFF"/>
        <w:rPr>
          <w:b/>
          <w:sz w:val="24"/>
          <w:szCs w:val="24"/>
          <w:lang w:val="en-US"/>
        </w:rPr>
      </w:pPr>
      <w:r w:rsidRPr="00393379">
        <w:rPr>
          <w:b/>
          <w:caps/>
          <w:sz w:val="24"/>
          <w:szCs w:val="24"/>
          <w:lang w:val="en-US"/>
        </w:rPr>
        <w:t>ORGANIZING COMMITTEE</w:t>
      </w:r>
    </w:p>
    <w:p w:rsidR="00F56844" w:rsidRPr="00393379" w:rsidRDefault="00F56844" w:rsidP="00F56844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/>
        </w:rPr>
      </w:pPr>
      <w:proofErr w:type="gramStart"/>
      <w:r w:rsidRPr="00393379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/>
        </w:rPr>
        <w:t>Chairman</w:t>
      </w:r>
      <w:proofErr w:type="gramEnd"/>
      <w:r w:rsidRPr="00393379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/>
        </w:rPr>
        <w:t xml:space="preserve">: </w:t>
      </w:r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prof. </w:t>
      </w:r>
      <w:proofErr w:type="spellStart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Davletov</w:t>
      </w:r>
      <w:proofErr w:type="spellEnd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A.</w:t>
      </w:r>
    </w:p>
    <w:p w:rsidR="00F56844" w:rsidRPr="00393379" w:rsidRDefault="00F56844" w:rsidP="00F56844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/>
        </w:rPr>
      </w:pPr>
      <w:r w:rsidRPr="00393379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/>
        </w:rPr>
        <w:t xml:space="preserve">Vice-Chair: </w:t>
      </w:r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associate prof. </w:t>
      </w:r>
      <w:proofErr w:type="spellStart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Lavrishev</w:t>
      </w:r>
      <w:proofErr w:type="spellEnd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O., PhD </w:t>
      </w:r>
      <w:proofErr w:type="spellStart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Muratov</w:t>
      </w:r>
      <w:proofErr w:type="spellEnd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M.</w:t>
      </w:r>
    </w:p>
    <w:p w:rsidR="00F56844" w:rsidRPr="005D722E" w:rsidRDefault="00F56844" w:rsidP="00F56844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/>
        </w:rPr>
      </w:pPr>
      <w:r w:rsidRPr="00393379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/>
        </w:rPr>
        <w:t xml:space="preserve">The secretaries of the Organizing Committee: </w:t>
      </w:r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SRWS chairman, associate prof.  </w:t>
      </w:r>
      <w:proofErr w:type="spellStart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Manatbayev</w:t>
      </w:r>
      <w:proofErr w:type="spellEnd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R., CYS chairman </w:t>
      </w:r>
      <w:proofErr w:type="spellStart"/>
      <w:r w:rsidR="005D722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Ismailov</w:t>
      </w:r>
      <w:proofErr w:type="spellEnd"/>
      <w:r w:rsidR="005D722E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D.V.</w:t>
      </w:r>
    </w:p>
    <w:p w:rsidR="006F5730" w:rsidRDefault="00F56844" w:rsidP="00F56844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</w:pPr>
      <w:r w:rsidRPr="00393379">
        <w:rPr>
          <w:rFonts w:ascii="Times New Roman" w:eastAsiaTheme="minorHAnsi" w:hAnsi="Times New Roman"/>
          <w:b/>
          <w:color w:val="000000" w:themeColor="text1"/>
          <w:sz w:val="24"/>
          <w:szCs w:val="24"/>
          <w:lang w:val="en-US"/>
        </w:rPr>
        <w:t xml:space="preserve">Members of the Organizing Committee: </w:t>
      </w:r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prof. </w:t>
      </w:r>
      <w:proofErr w:type="spellStart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Kodanova</w:t>
      </w:r>
      <w:proofErr w:type="spellEnd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S., prof. </w:t>
      </w:r>
      <w:proofErr w:type="spellStart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Bolegenova</w:t>
      </w:r>
      <w:proofErr w:type="spellEnd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S., prof. </w:t>
      </w:r>
      <w:proofErr w:type="spellStart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Abishev</w:t>
      </w:r>
      <w:proofErr w:type="spellEnd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M., PhD </w:t>
      </w:r>
      <w:proofErr w:type="spellStart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>Ibraimov</w:t>
      </w:r>
      <w:proofErr w:type="spellEnd"/>
      <w:r w:rsidRPr="00393379"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  <w:t xml:space="preserve"> M.</w:t>
      </w:r>
    </w:p>
    <w:p w:rsidR="00393379" w:rsidRPr="00393379" w:rsidRDefault="00393379" w:rsidP="00F56844">
      <w:pPr>
        <w:pStyle w:val="aa"/>
        <w:tabs>
          <w:tab w:val="left" w:pos="993"/>
        </w:tabs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US"/>
        </w:rPr>
      </w:pPr>
    </w:p>
    <w:p w:rsidR="002A7A6C" w:rsidRPr="008F270A" w:rsidRDefault="008F270A" w:rsidP="002A7A6C">
      <w:pPr>
        <w:pStyle w:val="31"/>
        <w:shd w:val="pct10" w:color="auto" w:fill="FFFFFF"/>
        <w:rPr>
          <w:b/>
          <w:sz w:val="24"/>
          <w:szCs w:val="24"/>
          <w:lang w:val="en-US"/>
        </w:rPr>
      </w:pPr>
      <w:r w:rsidRPr="008F270A">
        <w:rPr>
          <w:b/>
          <w:caps/>
          <w:sz w:val="24"/>
          <w:szCs w:val="24"/>
          <w:lang w:val="en-US"/>
        </w:rPr>
        <w:t>PROGRAM</w:t>
      </w:r>
      <w:r w:rsidRPr="008F270A">
        <w:rPr>
          <w:b/>
          <w:caps/>
          <w:sz w:val="24"/>
          <w:szCs w:val="24"/>
          <w:lang w:val="en-GB"/>
        </w:rPr>
        <w:t xml:space="preserve"> COMMITTEE</w:t>
      </w:r>
    </w:p>
    <w:p w:rsidR="008F270A" w:rsidRPr="008F270A" w:rsidRDefault="008F270A" w:rsidP="008F2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F27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Chairman: </w:t>
      </w:r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PhD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Issanova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M.K.</w:t>
      </w:r>
    </w:p>
    <w:p w:rsidR="008F270A" w:rsidRDefault="008F270A" w:rsidP="008F2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F27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Members of the Program Committee: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Askarova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Zhussupov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Zhanabayev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Takibayev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N., prof</w:t>
      </w:r>
      <w:proofErr w:type="gram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</w:t>
      </w:r>
      <w:proofErr w:type="gram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Arkhipov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Yu.,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Imambekov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Zhaksybekova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Burkova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Yushkov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Iliin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Prihodko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Dzhumagulova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Dzhunushaliev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V.,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Yar-Mukhamedova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G.Sh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associate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Zhukeshov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A.M., prof..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Abdullin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Kh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., associate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Aldiyarov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 associate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Dosbolayev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M., associate prof. </w:t>
      </w:r>
      <w:proofErr w:type="spellStart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Nurgaliyeva</w:t>
      </w:r>
      <w:proofErr w:type="spellEnd"/>
      <w:r w:rsidRPr="008F27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K.</w:t>
      </w:r>
      <w:r w:rsidRPr="008F270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294E19" w:rsidRPr="008F270A" w:rsidRDefault="002A7A6C" w:rsidP="008F270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8F27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br w:type="page"/>
      </w:r>
      <w:r w:rsidR="008F270A" w:rsidRPr="008F27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REGISTRATION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777"/>
      </w:tblGrid>
      <w:tr w:rsidR="00A322EB" w:rsidTr="00A322EB">
        <w:tc>
          <w:tcPr>
            <w:tcW w:w="4077" w:type="dxa"/>
          </w:tcPr>
          <w:p w:rsidR="00A322EB" w:rsidRPr="008F270A" w:rsidRDefault="008F270A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Name, Surname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8F270A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8F270A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Position</w:t>
            </w:r>
            <w:proofErr w:type="spellEnd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student</w:t>
            </w:r>
            <w:proofErr w:type="spellEnd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graduate</w:t>
            </w:r>
            <w:proofErr w:type="spellEnd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student</w:t>
            </w:r>
            <w:proofErr w:type="spellEnd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8F270A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Course</w:t>
            </w:r>
            <w:proofErr w:type="spellEnd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specialization</w:t>
            </w:r>
            <w:proofErr w:type="spellEnd"/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8F270A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Title</w:t>
            </w:r>
            <w:proofErr w:type="spellEnd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of</w:t>
            </w:r>
            <w:proofErr w:type="spellEnd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the</w:t>
            </w:r>
            <w:proofErr w:type="spellEnd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report</w:t>
            </w:r>
            <w:proofErr w:type="spellEnd"/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8F270A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Authors</w:t>
            </w:r>
            <w:proofErr w:type="spellEnd"/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Tr="00A322EB">
        <w:tc>
          <w:tcPr>
            <w:tcW w:w="4077" w:type="dxa"/>
          </w:tcPr>
          <w:p w:rsidR="00A322EB" w:rsidRDefault="008F270A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Supervisor</w:t>
            </w:r>
            <w:proofErr w:type="spellEnd"/>
          </w:p>
        </w:tc>
        <w:tc>
          <w:tcPr>
            <w:tcW w:w="5777" w:type="dxa"/>
          </w:tcPr>
          <w:p w:rsidR="00A322EB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322EB" w:rsidRPr="005D722E" w:rsidTr="00A322EB">
        <w:tc>
          <w:tcPr>
            <w:tcW w:w="4077" w:type="dxa"/>
          </w:tcPr>
          <w:p w:rsidR="00A322EB" w:rsidRPr="008F270A" w:rsidRDefault="008F270A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8F27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Specify the section in which you would like to participate</w:t>
            </w:r>
          </w:p>
        </w:tc>
        <w:tc>
          <w:tcPr>
            <w:tcW w:w="5777" w:type="dxa"/>
          </w:tcPr>
          <w:p w:rsidR="00A322EB" w:rsidRPr="008F270A" w:rsidRDefault="00A322EB" w:rsidP="00DF34B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:rsidR="00A322EB" w:rsidRPr="008F270A" w:rsidRDefault="00A322EB" w:rsidP="00DF3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2A7A6C" w:rsidRPr="008F270A" w:rsidRDefault="002A7A6C" w:rsidP="002A7A6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AD7BCB" w:rsidRPr="008F270A" w:rsidRDefault="008F270A" w:rsidP="002A7A6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8F27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 example of a report</w:t>
      </w:r>
    </w:p>
    <w:p w:rsidR="00DE4A03" w:rsidRPr="008F270A" w:rsidRDefault="00DE4A03" w:rsidP="00DF34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484C7" wp14:editId="1BF694F8">
                <wp:simplePos x="0" y="0"/>
                <wp:positionH relativeFrom="column">
                  <wp:posOffset>222885</wp:posOffset>
                </wp:positionH>
                <wp:positionV relativeFrom="paragraph">
                  <wp:posOffset>149860</wp:posOffset>
                </wp:positionV>
                <wp:extent cx="5509895" cy="4376420"/>
                <wp:effectExtent l="0" t="0" r="1460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437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CB" w:rsidRPr="008F270A" w:rsidRDefault="008F270A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27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UDC</w:t>
                            </w:r>
                            <w:r w:rsidR="00AD7B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 w:rsidR="00AD7BCB" w:rsidRPr="008F27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541.124</w:t>
                            </w:r>
                          </w:p>
                          <w:p w:rsidR="00AD7BCB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</w:p>
                          <w:p w:rsidR="00AD7BCB" w:rsidRDefault="008F270A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7C233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ru-RU"/>
                              </w:rPr>
                              <w:t>TECHNOLOGIES FOR DEVELOPING CRITICAL THINKING</w:t>
                            </w:r>
                          </w:p>
                          <w:p w:rsidR="00AD7BCB" w:rsidRPr="000B058E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322EB" w:rsidRPr="007C2339" w:rsidRDefault="007C2339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Akhmetov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 B.K.</w:t>
                            </w:r>
                          </w:p>
                          <w:p w:rsidR="007C2339" w:rsidRDefault="007C2339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</w:pPr>
                            <w:r w:rsidRPr="007C2339"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 xml:space="preserve">Supervisor: PhD, Associate Professor. </w:t>
                            </w:r>
                            <w:proofErr w:type="spellStart"/>
                            <w:r w:rsidRPr="007C2339"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>Ivanova</w:t>
                            </w:r>
                            <w:proofErr w:type="spellEnd"/>
                            <w:r w:rsidRPr="007C2339">
                              <w:rPr>
                                <w:rFonts w:ascii="Times New Roman" w:hAnsi="Times New Roman"/>
                                <w:b/>
                                <w:i/>
                                <w:lang w:val="en-US"/>
                              </w:rPr>
                              <w:t xml:space="preserve"> M. A.</w:t>
                            </w:r>
                          </w:p>
                          <w:p w:rsidR="007C2339" w:rsidRPr="007C2339" w:rsidRDefault="007C2339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Abay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C2339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KazNPU</w:t>
                            </w:r>
                            <w:proofErr w:type="spellEnd"/>
                            <w:r w:rsidRPr="007C2339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, Almaty, Kazakhstan</w:t>
                            </w:r>
                          </w:p>
                          <w:p w:rsidR="00A322EB" w:rsidRPr="007C2339" w:rsidRDefault="002A7A6C" w:rsidP="00A322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7C233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7C233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23" w:history="1"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ahmet</w:t>
                              </w:r>
                              <w:r w:rsidRPr="007C2339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@</w:t>
                              </w:r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7C2339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2E1AC0">
                                <w:rPr>
                                  <w:rStyle w:val="a9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</w:hyperlink>
                            <w:r w:rsidRPr="007C2339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AD7BCB" w:rsidRPr="00C852D8" w:rsidRDefault="00AD7BCB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AD7BCB" w:rsidRDefault="007C2339" w:rsidP="002A7A6C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7C23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Text of the report</w:t>
                            </w:r>
                            <w:r w:rsidR="00AD7BCB"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....................................................</w:t>
                            </w:r>
                            <w:r w:rsidR="002A7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.......................</w:t>
                            </w:r>
                            <w:r w:rsidR="00AD7BCB"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</w:t>
                            </w:r>
                            <w:r w:rsidR="00AD7B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...........</w:t>
                            </w:r>
                            <w:r w:rsidR="002A7A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.......[1</w:t>
                            </w:r>
                            <w:r w:rsidR="00AD7BCB" w:rsidRPr="00C852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].</w:t>
                            </w:r>
                          </w:p>
                          <w:p w:rsidR="002A7A6C" w:rsidRDefault="002A7A6C" w:rsidP="002A7A6C">
                            <w:pPr>
                              <w:spacing w:after="0" w:line="240" w:lineRule="auto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2A7A6C" w:rsidRDefault="002A7A6C" w:rsidP="002A7A6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095500" cy="1047750"/>
                                  <wp:effectExtent l="0" t="0" r="0" b="0"/>
                                  <wp:docPr id="3" name="Рисунок 3" descr="https://upload.wikimedia.org/wikipedia/commons/thumb/c/cc/Dipole_radiation.svg/220px-Dipole_radiation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upload.wikimedia.org/wikipedia/commons/thumb/c/cc/Dipole_radiation.svg/220px-Dipole_radiation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7BCB" w:rsidRDefault="007C2339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23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Fig. 1. - Radiation pattern of the dipole emitter in polar coordinates</w:t>
                            </w:r>
                          </w:p>
                          <w:p w:rsidR="007C2339" w:rsidRPr="007C2339" w:rsidRDefault="007C2339" w:rsidP="00AD7B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D7BCB" w:rsidRPr="007C2339" w:rsidRDefault="007C2339" w:rsidP="001836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References</w:t>
                            </w:r>
                          </w:p>
                          <w:p w:rsidR="00AD7BCB" w:rsidRPr="002A7A6C" w:rsidRDefault="00AD7BCB" w:rsidP="00AD7B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2A7A6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1.</w:t>
                            </w:r>
                            <w:r w:rsidR="002A7A6C" w:rsidRPr="002A7A6C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Baalrud S., Daligault J. Contrib. Plasma Phys. – 2017. – Vol. 57. – p. 238–251.</w:t>
                            </w:r>
                          </w:p>
                          <w:p w:rsidR="00AD7BCB" w:rsidRPr="0027011A" w:rsidRDefault="00AD7BCB" w:rsidP="00AD7B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484C7" id="Прямоугольник 6" o:spid="_x0000_s1026" style="position:absolute;left:0;text-align:left;margin-left:17.55pt;margin-top:11.8pt;width:433.85pt;height:3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">
                <v:textbox>
                  <w:txbxContent>
                    <w:p w:rsidR="00AD7BCB" w:rsidRPr="008F270A" w:rsidRDefault="008F270A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8F27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UDC</w:t>
                      </w:r>
                      <w:r w:rsidR="00AD7B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 w:rsidR="00AD7BCB" w:rsidRPr="008F27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541.124</w:t>
                      </w:r>
                    </w:p>
                    <w:p w:rsidR="00AD7BCB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</w:p>
                    <w:p w:rsidR="00AD7BCB" w:rsidRDefault="008F270A" w:rsidP="00AD7BC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kk-KZ" w:eastAsia="ru-RU"/>
                        </w:rPr>
                      </w:pPr>
                      <w:r w:rsidRPr="007C2339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ru-RU"/>
                        </w:rPr>
                        <w:t>TECHNOLOGIES FOR DEVELOPING CRITICAL THINKING</w:t>
                      </w:r>
                    </w:p>
                    <w:p w:rsidR="00AD7BCB" w:rsidRPr="000B058E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A322EB" w:rsidRPr="007C2339" w:rsidRDefault="007C2339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Akhmetov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 B.K.</w:t>
                      </w:r>
                    </w:p>
                    <w:p w:rsidR="007C2339" w:rsidRDefault="007C2339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</w:pPr>
                      <w:r w:rsidRPr="007C2339"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 xml:space="preserve">Supervisor: PhD, Associate Professor. </w:t>
                      </w:r>
                      <w:proofErr w:type="spellStart"/>
                      <w:r w:rsidRPr="007C2339"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>Ivanova</w:t>
                      </w:r>
                      <w:proofErr w:type="spellEnd"/>
                      <w:r w:rsidRPr="007C2339">
                        <w:rPr>
                          <w:rFonts w:ascii="Times New Roman" w:hAnsi="Times New Roman"/>
                          <w:b/>
                          <w:i/>
                          <w:lang w:val="en-US"/>
                        </w:rPr>
                        <w:t xml:space="preserve"> M. A.</w:t>
                      </w:r>
                    </w:p>
                    <w:p w:rsidR="007C2339" w:rsidRPr="007C2339" w:rsidRDefault="007C2339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>Abay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7C2339">
                        <w:rPr>
                          <w:rFonts w:ascii="Times New Roman" w:hAnsi="Times New Roman"/>
                          <w:b/>
                          <w:lang w:val="en-US"/>
                        </w:rPr>
                        <w:t>KazNPU</w:t>
                      </w:r>
                      <w:proofErr w:type="spellEnd"/>
                      <w:r w:rsidRPr="007C2339">
                        <w:rPr>
                          <w:rFonts w:ascii="Times New Roman" w:hAnsi="Times New Roman"/>
                          <w:b/>
                          <w:lang w:val="en-US"/>
                        </w:rPr>
                        <w:t>, Almaty, Kazakhstan</w:t>
                      </w:r>
                    </w:p>
                    <w:p w:rsidR="00A322EB" w:rsidRPr="007C2339" w:rsidRDefault="002A7A6C" w:rsidP="00A322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7C2339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>mail</w:t>
                      </w:r>
                      <w:proofErr w:type="gramEnd"/>
                      <w:r w:rsidRPr="007C2339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25" w:history="1"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ahmet</w:t>
                        </w:r>
                        <w:r w:rsidRPr="007C2339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7C2339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2E1AC0">
                          <w:rPr>
                            <w:rStyle w:val="a9"/>
                            <w:rFonts w:ascii="Times New Roman" w:hAnsi="Times New Roman"/>
                            <w:i/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hyperlink>
                      <w:r w:rsidRPr="007C2339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AD7BCB" w:rsidRPr="00C852D8" w:rsidRDefault="00AD7BCB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AD7BCB" w:rsidRDefault="007C2339" w:rsidP="002A7A6C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7C233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Text of the report</w:t>
                      </w:r>
                      <w:r w:rsidR="00AD7BCB"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....................................................</w:t>
                      </w:r>
                      <w:r w:rsidR="002A7A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.......................</w:t>
                      </w:r>
                      <w:r w:rsidR="00AD7BCB"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</w:t>
                      </w:r>
                      <w:r w:rsidR="00AD7BC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...........</w:t>
                      </w:r>
                      <w:r w:rsidR="002A7A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.......[1</w:t>
                      </w:r>
                      <w:r w:rsidR="00AD7BCB" w:rsidRPr="00C852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].</w:t>
                      </w:r>
                    </w:p>
                    <w:p w:rsidR="002A7A6C" w:rsidRDefault="002A7A6C" w:rsidP="002A7A6C">
                      <w:pPr>
                        <w:spacing w:after="0" w:line="240" w:lineRule="auto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2A7A6C" w:rsidRDefault="002A7A6C" w:rsidP="002A7A6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095500" cy="1047750"/>
                            <wp:effectExtent l="0" t="0" r="0" b="0"/>
                            <wp:docPr id="3" name="Рисунок 3" descr="https://upload.wikimedia.org/wikipedia/commons/thumb/c/cc/Dipole_radiation.svg/220px-Dipole_radiation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upload.wikimedia.org/wikipedia/commons/thumb/c/cc/Dipole_radiation.svg/220px-Dipole_radiation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7BCB" w:rsidRDefault="007C2339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7C233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Fig. 1. - Radiation pattern of the dipole emitter in polar coordinates</w:t>
                      </w:r>
                    </w:p>
                    <w:p w:rsidR="007C2339" w:rsidRPr="007C2339" w:rsidRDefault="007C2339" w:rsidP="00AD7B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D7BCB" w:rsidRPr="007C2339" w:rsidRDefault="007C2339" w:rsidP="001836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References</w:t>
                      </w:r>
                    </w:p>
                    <w:p w:rsidR="00AD7BCB" w:rsidRPr="002A7A6C" w:rsidRDefault="00AD7BCB" w:rsidP="00AD7B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2A7A6C">
                        <w:rPr>
                          <w:rFonts w:ascii="Times New Roman" w:hAnsi="Times New Roman" w:cs="Times New Roman"/>
                          <w:lang w:val="kk-KZ"/>
                        </w:rPr>
                        <w:t>1.</w:t>
                      </w:r>
                      <w:r w:rsidR="002A7A6C" w:rsidRPr="002A7A6C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Baalrud S., Daligault J. Contrib. Plasma Phys. – 2017. – Vol. 57. – p. 238–251.</w:t>
                      </w:r>
                    </w:p>
                    <w:p w:rsidR="00AD7BCB" w:rsidRPr="0027011A" w:rsidRDefault="00AD7BCB" w:rsidP="00AD7B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8F270A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4D7361" w:rsidRDefault="00AD7BCB" w:rsidP="00DF34B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BCB" w:rsidRPr="00EF05E2" w:rsidRDefault="00AD7BCB" w:rsidP="00DF3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7BCB" w:rsidRPr="008F270A" w:rsidRDefault="00AD7BCB" w:rsidP="00DF34BF">
      <w:pPr>
        <w:spacing w:line="240" w:lineRule="auto"/>
        <w:rPr>
          <w:lang w:val="en-US"/>
        </w:rPr>
      </w:pPr>
    </w:p>
    <w:p w:rsidR="00AD7BCB" w:rsidRPr="008F270A" w:rsidRDefault="00AD7BCB" w:rsidP="00DF34BF">
      <w:pPr>
        <w:spacing w:line="240" w:lineRule="auto"/>
        <w:rPr>
          <w:lang w:val="en-US"/>
        </w:rPr>
      </w:pPr>
    </w:p>
    <w:p w:rsidR="00AD7BCB" w:rsidRPr="008F270A" w:rsidRDefault="00AD7BCB" w:rsidP="00DF34BF">
      <w:pPr>
        <w:spacing w:line="240" w:lineRule="auto"/>
        <w:rPr>
          <w:lang w:val="en-US"/>
        </w:rPr>
      </w:pPr>
    </w:p>
    <w:p w:rsidR="00AD7BCB" w:rsidRPr="008F270A" w:rsidRDefault="00AD7BCB" w:rsidP="00DF34BF">
      <w:pPr>
        <w:spacing w:line="240" w:lineRule="auto"/>
        <w:rPr>
          <w:lang w:val="en-US"/>
        </w:rPr>
      </w:pPr>
    </w:p>
    <w:p w:rsidR="00AD7BCB" w:rsidRPr="008F270A" w:rsidRDefault="00AD7BCB" w:rsidP="00DF34BF">
      <w:pPr>
        <w:spacing w:line="240" w:lineRule="auto"/>
        <w:jc w:val="right"/>
        <w:rPr>
          <w:lang w:val="en-US"/>
        </w:rPr>
      </w:pPr>
    </w:p>
    <w:sectPr w:rsidR="00AD7BCB" w:rsidRPr="008F270A" w:rsidSect="007F00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C2227"/>
    <w:multiLevelType w:val="multilevel"/>
    <w:tmpl w:val="CFD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53F88"/>
    <w:multiLevelType w:val="hybridMultilevel"/>
    <w:tmpl w:val="E6AE3D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C11DE8"/>
    <w:multiLevelType w:val="multilevel"/>
    <w:tmpl w:val="2416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3962"/>
    <w:multiLevelType w:val="hybridMultilevel"/>
    <w:tmpl w:val="513A8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1A6900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31022"/>
    <w:multiLevelType w:val="hybridMultilevel"/>
    <w:tmpl w:val="44689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EC1A02"/>
    <w:multiLevelType w:val="hybridMultilevel"/>
    <w:tmpl w:val="AA3A03AA"/>
    <w:lvl w:ilvl="0" w:tplc="9CB2EAF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2B421D"/>
    <w:multiLevelType w:val="hybridMultilevel"/>
    <w:tmpl w:val="9558CD22"/>
    <w:lvl w:ilvl="0" w:tplc="41F82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28"/>
    <w:rsid w:val="00004A75"/>
    <w:rsid w:val="000344C5"/>
    <w:rsid w:val="000506C1"/>
    <w:rsid w:val="0006301B"/>
    <w:rsid w:val="00063DE4"/>
    <w:rsid w:val="000B0C52"/>
    <w:rsid w:val="000D563C"/>
    <w:rsid w:val="00183632"/>
    <w:rsid w:val="00183D67"/>
    <w:rsid w:val="0019463E"/>
    <w:rsid w:val="001C2E49"/>
    <w:rsid w:val="001F3BDB"/>
    <w:rsid w:val="00212F67"/>
    <w:rsid w:val="0022142A"/>
    <w:rsid w:val="00230CAB"/>
    <w:rsid w:val="00294E19"/>
    <w:rsid w:val="002A68A3"/>
    <w:rsid w:val="002A7A6C"/>
    <w:rsid w:val="002C6689"/>
    <w:rsid w:val="002F5FA3"/>
    <w:rsid w:val="003157DD"/>
    <w:rsid w:val="00343128"/>
    <w:rsid w:val="00343BC1"/>
    <w:rsid w:val="003765C9"/>
    <w:rsid w:val="00385EEF"/>
    <w:rsid w:val="00393379"/>
    <w:rsid w:val="003E4E65"/>
    <w:rsid w:val="003F1EC3"/>
    <w:rsid w:val="00414C4E"/>
    <w:rsid w:val="00432370"/>
    <w:rsid w:val="00446CE1"/>
    <w:rsid w:val="004513AB"/>
    <w:rsid w:val="004757DD"/>
    <w:rsid w:val="005071BC"/>
    <w:rsid w:val="0053033B"/>
    <w:rsid w:val="005348E4"/>
    <w:rsid w:val="00556D18"/>
    <w:rsid w:val="0057479F"/>
    <w:rsid w:val="00594529"/>
    <w:rsid w:val="005A5C5A"/>
    <w:rsid w:val="005C5986"/>
    <w:rsid w:val="005D722E"/>
    <w:rsid w:val="006128B5"/>
    <w:rsid w:val="00617710"/>
    <w:rsid w:val="00637010"/>
    <w:rsid w:val="00656700"/>
    <w:rsid w:val="006B1B1E"/>
    <w:rsid w:val="006F5730"/>
    <w:rsid w:val="00721CB0"/>
    <w:rsid w:val="00723999"/>
    <w:rsid w:val="00756515"/>
    <w:rsid w:val="0076689B"/>
    <w:rsid w:val="007A5588"/>
    <w:rsid w:val="007A5B42"/>
    <w:rsid w:val="007A5FC8"/>
    <w:rsid w:val="007B30C5"/>
    <w:rsid w:val="007C2339"/>
    <w:rsid w:val="007C7745"/>
    <w:rsid w:val="007F008A"/>
    <w:rsid w:val="007F4492"/>
    <w:rsid w:val="00805FC8"/>
    <w:rsid w:val="0080634B"/>
    <w:rsid w:val="0081115D"/>
    <w:rsid w:val="00817BF0"/>
    <w:rsid w:val="00827279"/>
    <w:rsid w:val="0085261E"/>
    <w:rsid w:val="00856F17"/>
    <w:rsid w:val="0087788F"/>
    <w:rsid w:val="008C53A5"/>
    <w:rsid w:val="008D2BCB"/>
    <w:rsid w:val="008F270A"/>
    <w:rsid w:val="009124F2"/>
    <w:rsid w:val="009202B2"/>
    <w:rsid w:val="00932D5F"/>
    <w:rsid w:val="009636C8"/>
    <w:rsid w:val="009977D5"/>
    <w:rsid w:val="009C2C0B"/>
    <w:rsid w:val="009E545A"/>
    <w:rsid w:val="00A322EB"/>
    <w:rsid w:val="00A60B8D"/>
    <w:rsid w:val="00A72A27"/>
    <w:rsid w:val="00A97D3A"/>
    <w:rsid w:val="00AC6FF0"/>
    <w:rsid w:val="00AD7BCB"/>
    <w:rsid w:val="00AE2716"/>
    <w:rsid w:val="00B07696"/>
    <w:rsid w:val="00B20CF6"/>
    <w:rsid w:val="00B34977"/>
    <w:rsid w:val="00B36466"/>
    <w:rsid w:val="00BA4A28"/>
    <w:rsid w:val="00BA5E49"/>
    <w:rsid w:val="00BB19D9"/>
    <w:rsid w:val="00BB3278"/>
    <w:rsid w:val="00BE4A75"/>
    <w:rsid w:val="00C16554"/>
    <w:rsid w:val="00C24AC1"/>
    <w:rsid w:val="00C6573F"/>
    <w:rsid w:val="00C71A66"/>
    <w:rsid w:val="00C92DD7"/>
    <w:rsid w:val="00CB1AD5"/>
    <w:rsid w:val="00D16902"/>
    <w:rsid w:val="00D34827"/>
    <w:rsid w:val="00D636BD"/>
    <w:rsid w:val="00DE4A03"/>
    <w:rsid w:val="00DF34BF"/>
    <w:rsid w:val="00DF3F46"/>
    <w:rsid w:val="00E925FD"/>
    <w:rsid w:val="00E93E28"/>
    <w:rsid w:val="00F1314B"/>
    <w:rsid w:val="00F17AD6"/>
    <w:rsid w:val="00F27609"/>
    <w:rsid w:val="00F56844"/>
    <w:rsid w:val="00F7511E"/>
    <w:rsid w:val="00F9765C"/>
    <w:rsid w:val="00F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E4FAF-038A-466E-BF85-A9CB0142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5C"/>
  </w:style>
  <w:style w:type="paragraph" w:styleId="1">
    <w:name w:val="heading 1"/>
    <w:basedOn w:val="a"/>
    <w:next w:val="a"/>
    <w:link w:val="10"/>
    <w:uiPriority w:val="9"/>
    <w:qFormat/>
    <w:rsid w:val="00530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65C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D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8D2BCB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8D2BCB"/>
    <w:rPr>
      <w:i/>
      <w:iCs/>
    </w:rPr>
  </w:style>
  <w:style w:type="character" w:styleId="a9">
    <w:name w:val="Hyperlink"/>
    <w:unhideWhenUsed/>
    <w:rsid w:val="00AD7BCB"/>
    <w:rPr>
      <w:color w:val="0000FF"/>
      <w:u w:val="single"/>
    </w:rPr>
  </w:style>
  <w:style w:type="paragraph" w:styleId="aa">
    <w:name w:val="No Spacing"/>
    <w:uiPriority w:val="1"/>
    <w:qFormat/>
    <w:rsid w:val="00DF3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3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unhideWhenUsed/>
    <w:rsid w:val="0096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432370"/>
    <w:pPr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3237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7788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7788F"/>
  </w:style>
  <w:style w:type="paragraph" w:customStyle="1" w:styleId="31">
    <w:name w:val="çàãîëîâîê 3"/>
    <w:basedOn w:val="a"/>
    <w:next w:val="a"/>
    <w:rsid w:val="002A7A6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viiyi">
    <w:name w:val="viiyi"/>
    <w:basedOn w:val="a0"/>
    <w:rsid w:val="00C71A66"/>
  </w:style>
  <w:style w:type="character" w:customStyle="1" w:styleId="jlqj4b">
    <w:name w:val="jlqj4b"/>
    <w:basedOn w:val="a0"/>
    <w:rsid w:val="00C7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899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9072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2216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812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4110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1442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js48wpjg2" TargetMode="External"/><Relationship Id="rId13" Type="http://schemas.openxmlformats.org/officeDocument/2006/relationships/hyperlink" Target="mailto:komandr65@mail.ru" TargetMode="External"/><Relationship Id="rId18" Type="http://schemas.openxmlformats.org/officeDocument/2006/relationships/hyperlink" Target="mailto:abusattar_93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ntiplagiat.ru" TargetMode="External"/><Relationship Id="rId7" Type="http://schemas.openxmlformats.org/officeDocument/2006/relationships/image" Target="media/image2.png"/><Relationship Id="rId12" Type="http://schemas.openxmlformats.org/officeDocument/2006/relationships/image" Target="cid:ii_js48wywh3" TargetMode="External"/><Relationship Id="rId17" Type="http://schemas.openxmlformats.org/officeDocument/2006/relationships/hyperlink" Target="mailto:section201805@gmail.com" TargetMode="External"/><Relationship Id="rId25" Type="http://schemas.openxmlformats.org/officeDocument/2006/relationships/hyperlink" Target="mailto:ahme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irambek.sultan@bk.ru" TargetMode="External"/><Relationship Id="rId20" Type="http://schemas.openxmlformats.org/officeDocument/2006/relationships/hyperlink" Target="mailto:Syzganbaeva.1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section201803@gmail.com" TargetMode="External"/><Relationship Id="rId23" Type="http://schemas.openxmlformats.org/officeDocument/2006/relationships/hyperlink" Target="mailto:ahmet@mail.ru" TargetMode="External"/><Relationship Id="rId10" Type="http://schemas.openxmlformats.org/officeDocument/2006/relationships/image" Target="cid:ii_js48whec1" TargetMode="External"/><Relationship Id="rId19" Type="http://schemas.openxmlformats.org/officeDocument/2006/relationships/hyperlink" Target="mailto:tolganaykaltay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gumi-nur@mail.ru" TargetMode="External"/><Relationship Id="rId22" Type="http://schemas.openxmlformats.org/officeDocument/2006/relationships/hyperlink" Target="http://www.antiplagiat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6799-DC0D-4B82-AF08-80126419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Исанова Молдир</cp:lastModifiedBy>
  <cp:revision>22</cp:revision>
  <cp:lastPrinted>2021-03-01T11:08:00Z</cp:lastPrinted>
  <dcterms:created xsi:type="dcterms:W3CDTF">2021-02-12T09:25:00Z</dcterms:created>
  <dcterms:modified xsi:type="dcterms:W3CDTF">2022-01-21T09:56:00Z</dcterms:modified>
</cp:coreProperties>
</file>