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78" w:rsidRPr="00133D97" w:rsidRDefault="00AD7B78" w:rsidP="00AD7B78">
      <w:pPr>
        <w:spacing w:line="240" w:lineRule="auto"/>
        <w:ind w:firstLine="851"/>
        <w:jc w:val="center"/>
        <w:rPr>
          <w:sz w:val="24"/>
          <w:szCs w:val="24"/>
        </w:rPr>
      </w:pPr>
      <w:r w:rsidRPr="00133D97">
        <w:rPr>
          <w:b/>
          <w:sz w:val="24"/>
          <w:szCs w:val="24"/>
        </w:rPr>
        <w:t>Основные научные результаты</w:t>
      </w:r>
      <w:r w:rsidRPr="00133D97">
        <w:rPr>
          <w:sz w:val="24"/>
          <w:szCs w:val="24"/>
        </w:rPr>
        <w:t xml:space="preserve"> </w:t>
      </w:r>
      <w:r w:rsidRPr="00DC34E1">
        <w:rPr>
          <w:b/>
          <w:sz w:val="24"/>
          <w:szCs w:val="24"/>
        </w:rPr>
        <w:t>за 201</w:t>
      </w:r>
      <w:r>
        <w:rPr>
          <w:b/>
          <w:sz w:val="24"/>
          <w:szCs w:val="24"/>
        </w:rPr>
        <w:t>7</w:t>
      </w:r>
      <w:r w:rsidRPr="00DC34E1">
        <w:rPr>
          <w:b/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  <w:r w:rsidRPr="00133D97">
        <w:rPr>
          <w:sz w:val="24"/>
          <w:szCs w:val="24"/>
        </w:rPr>
        <w:t>по тематике НИР</w:t>
      </w:r>
      <w:r>
        <w:rPr>
          <w:sz w:val="24"/>
          <w:szCs w:val="24"/>
        </w:rPr>
        <w:t xml:space="preserve"> подразделения</w:t>
      </w:r>
      <w:r w:rsidRPr="00133D97">
        <w:rPr>
          <w:sz w:val="24"/>
          <w:szCs w:val="24"/>
        </w:rPr>
        <w:t>.</w:t>
      </w:r>
    </w:p>
    <w:p w:rsidR="00AD7B78" w:rsidRDefault="00AD7B78" w:rsidP="00AD7B78">
      <w:pPr>
        <w:spacing w:line="240" w:lineRule="auto"/>
        <w:ind w:firstLine="720"/>
        <w:jc w:val="both"/>
        <w:rPr>
          <w:b/>
          <w:sz w:val="24"/>
          <w:szCs w:val="24"/>
        </w:rPr>
      </w:pPr>
    </w:p>
    <w:p w:rsidR="00AD7B78" w:rsidRDefault="00AD7B78" w:rsidP="00AD7B78">
      <w:pPr>
        <w:tabs>
          <w:tab w:val="left" w:pos="993"/>
        </w:tabs>
        <w:suppressAutoHyphens/>
        <w:ind w:left="-42" w:right="-3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Проект </w:t>
      </w:r>
      <w:r w:rsidRPr="00FD31A2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</w:rPr>
        <w:t>ГР</w:t>
      </w:r>
      <w:r w:rsidRPr="00FD31A2">
        <w:rPr>
          <w:b/>
          <w:bCs/>
          <w:sz w:val="24"/>
          <w:szCs w:val="24"/>
        </w:rPr>
        <w:t xml:space="preserve"> 0115РК00284 «Молекулярная характеристика независимой от ДНК-</w:t>
      </w:r>
      <w:proofErr w:type="spellStart"/>
      <w:r w:rsidRPr="00FD31A2">
        <w:rPr>
          <w:b/>
          <w:bCs/>
          <w:sz w:val="24"/>
          <w:szCs w:val="24"/>
        </w:rPr>
        <w:t>гликозилаз</w:t>
      </w:r>
      <w:proofErr w:type="spellEnd"/>
      <w:r w:rsidRPr="00FD31A2">
        <w:rPr>
          <w:b/>
          <w:bCs/>
          <w:sz w:val="24"/>
          <w:szCs w:val="24"/>
        </w:rPr>
        <w:t xml:space="preserve"> путей </w:t>
      </w:r>
      <w:proofErr w:type="spellStart"/>
      <w:r w:rsidRPr="00FD31A2">
        <w:rPr>
          <w:b/>
          <w:bCs/>
          <w:sz w:val="24"/>
          <w:szCs w:val="24"/>
        </w:rPr>
        <w:t>инцизионной</w:t>
      </w:r>
      <w:proofErr w:type="spellEnd"/>
      <w:r w:rsidRPr="00FD31A2">
        <w:rPr>
          <w:b/>
          <w:bCs/>
          <w:sz w:val="24"/>
          <w:szCs w:val="24"/>
        </w:rPr>
        <w:t xml:space="preserve"> репарации нуклеотидов в растениях» </w:t>
      </w:r>
      <w:proofErr w:type="gramStart"/>
      <w:r w:rsidRPr="00FD31A2">
        <w:rPr>
          <w:b/>
          <w:bCs/>
          <w:sz w:val="24"/>
          <w:szCs w:val="24"/>
        </w:rPr>
        <w:t>руководитель  -</w:t>
      </w:r>
      <w:proofErr w:type="gramEnd"/>
      <w:r w:rsidRPr="00FD31A2">
        <w:rPr>
          <w:b/>
          <w:bCs/>
          <w:sz w:val="24"/>
          <w:szCs w:val="24"/>
        </w:rPr>
        <w:t xml:space="preserve"> д.б.н., профессор академик НАНРК</w:t>
      </w:r>
      <w:r w:rsidRPr="00FD31A2">
        <w:rPr>
          <w:b/>
          <w:bCs/>
          <w:sz w:val="24"/>
          <w:szCs w:val="24"/>
        </w:rPr>
        <w:tab/>
        <w:t>А.К. Бисенбаев</w:t>
      </w:r>
      <w:r>
        <w:rPr>
          <w:b/>
          <w:bCs/>
          <w:sz w:val="24"/>
          <w:szCs w:val="24"/>
        </w:rPr>
        <w:t>.</w:t>
      </w:r>
    </w:p>
    <w:p w:rsidR="00AD7B78" w:rsidRPr="0084499C" w:rsidRDefault="00AD7B78" w:rsidP="00AD7B78">
      <w:pPr>
        <w:pStyle w:val="a3"/>
        <w:ind w:firstLine="708"/>
        <w:jc w:val="both"/>
        <w:rPr>
          <w:b/>
          <w:bCs/>
        </w:rPr>
      </w:pPr>
      <w:r w:rsidRPr="0084499C">
        <w:t xml:space="preserve">Гомозиготный мутант </w:t>
      </w:r>
      <w:proofErr w:type="spellStart"/>
      <w:r w:rsidRPr="0084499C">
        <w:rPr>
          <w:i/>
          <w:lang w:val="en-US"/>
        </w:rPr>
        <w:t>arp</w:t>
      </w:r>
      <w:proofErr w:type="spellEnd"/>
      <w:r w:rsidRPr="0084499C">
        <w:rPr>
          <w:vertAlign w:val="superscript"/>
          <w:lang w:val="ru-RU"/>
        </w:rPr>
        <w:t>–/–</w:t>
      </w:r>
      <w:r w:rsidRPr="0084499C">
        <w:rPr>
          <w:lang w:val="ru-RU"/>
        </w:rPr>
        <w:t xml:space="preserve"> </w:t>
      </w:r>
      <w:r w:rsidRPr="0084499C">
        <w:rPr>
          <w:i/>
        </w:rPr>
        <w:t>A. thaliana</w:t>
      </w:r>
      <w:r w:rsidRPr="0084499C">
        <w:t xml:space="preserve"> проявил высокую чувствительность к метилметансульфонату и трет-бутилгидропероксиду, но не к H</w:t>
      </w:r>
      <w:r w:rsidRPr="0084499C">
        <w:rPr>
          <w:vertAlign w:val="subscript"/>
        </w:rPr>
        <w:t>2</w:t>
      </w:r>
      <w:r w:rsidRPr="0084499C">
        <w:t>O</w:t>
      </w:r>
      <w:r w:rsidRPr="0084499C">
        <w:rPr>
          <w:vertAlign w:val="subscript"/>
        </w:rPr>
        <w:t>2</w:t>
      </w:r>
      <w:r w:rsidRPr="0084499C">
        <w:t xml:space="preserve">, что указывает на то, что ARP является </w:t>
      </w:r>
      <w:r w:rsidRPr="0084499C">
        <w:rPr>
          <w:lang w:val="ru-RU"/>
        </w:rPr>
        <w:t>основной АП-</w:t>
      </w:r>
      <w:r w:rsidRPr="0084499C">
        <w:t xml:space="preserve">эндонуклеазой растений, которая удаляет абазивные сайты и специфические типы </w:t>
      </w:r>
      <w:proofErr w:type="spellStart"/>
      <w:r w:rsidRPr="0084499C">
        <w:rPr>
          <w:lang w:val="ru-RU"/>
        </w:rPr>
        <w:t>оксидативных</w:t>
      </w:r>
      <w:proofErr w:type="spellEnd"/>
      <w:r w:rsidRPr="0084499C">
        <w:rPr>
          <w:lang w:val="ru-RU"/>
        </w:rPr>
        <w:t xml:space="preserve"> </w:t>
      </w:r>
      <w:r w:rsidRPr="0084499C">
        <w:t>повреждени</w:t>
      </w:r>
      <w:r w:rsidRPr="0084499C">
        <w:rPr>
          <w:lang w:val="ru-RU"/>
        </w:rPr>
        <w:t>и</w:t>
      </w:r>
      <w:r w:rsidRPr="0084499C">
        <w:t xml:space="preserve"> ДНК. </w:t>
      </w:r>
      <w:r w:rsidRPr="0084499C">
        <w:rPr>
          <w:rFonts w:eastAsia="Batang"/>
        </w:rPr>
        <w:t xml:space="preserve">Экспрессия  ARP в мутантных по АП-эндонуклеазам штаммах </w:t>
      </w:r>
      <w:r w:rsidRPr="0084499C">
        <w:rPr>
          <w:rFonts w:eastAsia="Batang"/>
          <w:i/>
        </w:rPr>
        <w:t>Escherichia coli xth nfo</w:t>
      </w:r>
      <w:r w:rsidRPr="0084499C">
        <w:rPr>
          <w:rFonts w:eastAsia="Batang"/>
        </w:rPr>
        <w:t xml:space="preserve"> и </w:t>
      </w:r>
      <w:r w:rsidRPr="0084499C">
        <w:rPr>
          <w:rFonts w:eastAsia="Batang"/>
          <w:i/>
          <w:iCs/>
        </w:rPr>
        <w:t>Saccharomyces cerevisiae</w:t>
      </w:r>
      <w:r w:rsidRPr="0084499C">
        <w:rPr>
          <w:rFonts w:eastAsia="Batang"/>
        </w:rPr>
        <w:t xml:space="preserve"> </w:t>
      </w:r>
      <w:r w:rsidRPr="0084499C">
        <w:rPr>
          <w:rFonts w:eastAsia="Batang"/>
          <w:i/>
          <w:iCs/>
        </w:rPr>
        <w:t xml:space="preserve">Δapn1 Δapn2 </w:t>
      </w:r>
      <w:r w:rsidRPr="0084499C">
        <w:rPr>
          <w:rFonts w:eastAsia="Batang"/>
          <w:iCs/>
        </w:rPr>
        <w:t xml:space="preserve">значительно снижает их чувствительность как к алькилирующим, так оксидативным агентам. </w:t>
      </w:r>
    </w:p>
    <w:p w:rsidR="00AD7B78" w:rsidRPr="007A1C07" w:rsidRDefault="00AD7B78" w:rsidP="00AD7B78">
      <w:pPr>
        <w:tabs>
          <w:tab w:val="left" w:pos="2025"/>
        </w:tabs>
        <w:suppressAutoHyphens/>
        <w:ind w:left="-42" w:right="-3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 xml:space="preserve">                 </w:t>
      </w:r>
      <w:r>
        <w:rPr>
          <w:b/>
          <w:bCs/>
          <w:sz w:val="24"/>
          <w:szCs w:val="24"/>
        </w:rPr>
        <w:t xml:space="preserve">Проект </w:t>
      </w:r>
      <w:r w:rsidRPr="007A1C07">
        <w:rPr>
          <w:b/>
          <w:bCs/>
          <w:sz w:val="24"/>
          <w:szCs w:val="24"/>
        </w:rPr>
        <w:t>№ ГР 0115РК00276, руководитель - д.б.н., профессор</w:t>
      </w:r>
      <w:r w:rsidRPr="007A1C07">
        <w:rPr>
          <w:b/>
          <w:bCs/>
          <w:sz w:val="24"/>
          <w:szCs w:val="24"/>
        </w:rPr>
        <w:tab/>
      </w:r>
      <w:proofErr w:type="spellStart"/>
      <w:r w:rsidRPr="007A1C07">
        <w:rPr>
          <w:b/>
          <w:bCs/>
          <w:sz w:val="24"/>
          <w:szCs w:val="24"/>
        </w:rPr>
        <w:t>Бигалиев</w:t>
      </w:r>
      <w:proofErr w:type="spellEnd"/>
      <w:r w:rsidRPr="007A1C07">
        <w:rPr>
          <w:b/>
          <w:bCs/>
          <w:sz w:val="24"/>
          <w:szCs w:val="24"/>
        </w:rPr>
        <w:t xml:space="preserve"> А.Б. «Оценка влияния нефтегазовой отрасли на устойчивость генома природных популяций и разработка рекомендаций по сохранению биологического разнообразия </w:t>
      </w:r>
      <w:proofErr w:type="spellStart"/>
      <w:r w:rsidRPr="007A1C07">
        <w:rPr>
          <w:b/>
          <w:bCs/>
          <w:sz w:val="24"/>
          <w:szCs w:val="24"/>
        </w:rPr>
        <w:t>Мангис</w:t>
      </w:r>
      <w:r>
        <w:rPr>
          <w:b/>
          <w:bCs/>
          <w:sz w:val="24"/>
          <w:szCs w:val="24"/>
        </w:rPr>
        <w:t>-</w:t>
      </w:r>
      <w:r w:rsidRPr="007A1C07">
        <w:rPr>
          <w:b/>
          <w:bCs/>
          <w:sz w:val="24"/>
          <w:szCs w:val="24"/>
        </w:rPr>
        <w:t>тауского</w:t>
      </w:r>
      <w:proofErr w:type="spellEnd"/>
      <w:r w:rsidRPr="007A1C07">
        <w:rPr>
          <w:b/>
          <w:bCs/>
          <w:sz w:val="24"/>
          <w:szCs w:val="24"/>
        </w:rPr>
        <w:t xml:space="preserve"> региона зоны Каспия». </w:t>
      </w:r>
    </w:p>
    <w:p w:rsidR="00AD7B78" w:rsidRDefault="00AD7B78" w:rsidP="00AD7B78">
      <w:pPr>
        <w:tabs>
          <w:tab w:val="left" w:pos="993"/>
        </w:tabs>
        <w:suppressAutoHyphens/>
        <w:spacing w:line="240" w:lineRule="auto"/>
        <w:ind w:left="-40" w:right="-34" w:firstLine="0"/>
        <w:jc w:val="both"/>
        <w:rPr>
          <w:bCs/>
          <w:sz w:val="24"/>
          <w:szCs w:val="24"/>
          <w:lang w:val="kk-KZ"/>
        </w:rPr>
      </w:pPr>
      <w:r>
        <w:rPr>
          <w:bCs/>
          <w:lang w:val="kk-KZ"/>
        </w:rPr>
        <w:tab/>
      </w:r>
      <w:r w:rsidRPr="007A1C07">
        <w:rPr>
          <w:bCs/>
          <w:sz w:val="24"/>
          <w:szCs w:val="24"/>
          <w:lang w:val="kk-KZ"/>
        </w:rPr>
        <w:t>П</w:t>
      </w:r>
      <w:proofErr w:type="spellStart"/>
      <w:r w:rsidRPr="007A1C07">
        <w:rPr>
          <w:bCs/>
          <w:sz w:val="24"/>
          <w:szCs w:val="24"/>
        </w:rPr>
        <w:t>роведен</w:t>
      </w:r>
      <w:proofErr w:type="spellEnd"/>
      <w:r w:rsidRPr="007A1C07">
        <w:rPr>
          <w:bCs/>
          <w:sz w:val="24"/>
          <w:szCs w:val="24"/>
        </w:rPr>
        <w:t xml:space="preserve"> выбор зоны и </w:t>
      </w:r>
      <w:proofErr w:type="spellStart"/>
      <w:r w:rsidRPr="007A1C07">
        <w:rPr>
          <w:bCs/>
          <w:sz w:val="24"/>
          <w:szCs w:val="24"/>
        </w:rPr>
        <w:t>обьектов</w:t>
      </w:r>
      <w:proofErr w:type="spellEnd"/>
      <w:r w:rsidRPr="007A1C07">
        <w:rPr>
          <w:bCs/>
          <w:sz w:val="24"/>
          <w:szCs w:val="24"/>
        </w:rPr>
        <w:t xml:space="preserve"> исследования, инвентаризация флоры, фауны: основные отряды и классы животного и растительного мира </w:t>
      </w:r>
      <w:proofErr w:type="spellStart"/>
      <w:r w:rsidRPr="007A1C07">
        <w:rPr>
          <w:bCs/>
          <w:sz w:val="24"/>
          <w:szCs w:val="24"/>
        </w:rPr>
        <w:t>регио</w:t>
      </w:r>
      <w:proofErr w:type="spellEnd"/>
      <w:r w:rsidRPr="007A1C07">
        <w:rPr>
          <w:bCs/>
          <w:sz w:val="24"/>
          <w:szCs w:val="24"/>
          <w:lang w:val="kk-KZ"/>
        </w:rPr>
        <w:t>н</w:t>
      </w:r>
      <w:r w:rsidRPr="007A1C07">
        <w:rPr>
          <w:bCs/>
          <w:sz w:val="24"/>
          <w:szCs w:val="24"/>
        </w:rPr>
        <w:t>а. Определены</w:t>
      </w:r>
      <w:r w:rsidRPr="007A1C07">
        <w:rPr>
          <w:bCs/>
          <w:sz w:val="24"/>
          <w:szCs w:val="24"/>
          <w:lang w:val="kk-KZ"/>
        </w:rPr>
        <w:t xml:space="preserve"> </w:t>
      </w:r>
      <w:r w:rsidRPr="007A1C07">
        <w:rPr>
          <w:bCs/>
          <w:sz w:val="24"/>
          <w:szCs w:val="24"/>
        </w:rPr>
        <w:t>основные химические загрязнители водной, наземной среды; исследован</w:t>
      </w:r>
      <w:r w:rsidRPr="007A1C07">
        <w:rPr>
          <w:bCs/>
          <w:sz w:val="24"/>
          <w:szCs w:val="24"/>
          <w:lang w:val="kk-KZ"/>
        </w:rPr>
        <w:t>ы</w:t>
      </w:r>
      <w:r w:rsidRPr="007A1C07">
        <w:rPr>
          <w:bCs/>
          <w:sz w:val="24"/>
          <w:szCs w:val="24"/>
        </w:rPr>
        <w:t xml:space="preserve"> динамик</w:t>
      </w:r>
      <w:r w:rsidRPr="007A1C07">
        <w:rPr>
          <w:bCs/>
          <w:sz w:val="24"/>
          <w:szCs w:val="24"/>
          <w:lang w:val="kk-KZ"/>
        </w:rPr>
        <w:t>а</w:t>
      </w:r>
      <w:r w:rsidRPr="007A1C07">
        <w:rPr>
          <w:bCs/>
          <w:sz w:val="24"/>
          <w:szCs w:val="24"/>
        </w:rPr>
        <w:t xml:space="preserve"> накопления загрязнителей в </w:t>
      </w:r>
      <w:proofErr w:type="spellStart"/>
      <w:r w:rsidRPr="007A1C07">
        <w:rPr>
          <w:bCs/>
          <w:sz w:val="24"/>
          <w:szCs w:val="24"/>
        </w:rPr>
        <w:t>биоте</w:t>
      </w:r>
      <w:proofErr w:type="spellEnd"/>
      <w:r w:rsidRPr="007A1C07">
        <w:rPr>
          <w:bCs/>
          <w:sz w:val="24"/>
          <w:szCs w:val="24"/>
        </w:rPr>
        <w:t>, компонентах окружающей среды</w:t>
      </w:r>
      <w:r w:rsidRPr="007A1C07">
        <w:rPr>
          <w:bCs/>
          <w:sz w:val="24"/>
          <w:szCs w:val="24"/>
          <w:lang w:val="kk-KZ"/>
        </w:rPr>
        <w:t>.</w:t>
      </w:r>
      <w:r w:rsidRPr="007A1C07">
        <w:rPr>
          <w:bCs/>
          <w:sz w:val="24"/>
          <w:szCs w:val="24"/>
        </w:rPr>
        <w:t xml:space="preserve"> В</w:t>
      </w:r>
      <w:proofErr w:type="spellStart"/>
      <w:r w:rsidRPr="007A1C07">
        <w:rPr>
          <w:bCs/>
          <w:sz w:val="24"/>
          <w:szCs w:val="24"/>
          <w:lang w:val="ru-MD"/>
        </w:rPr>
        <w:t>ыявлены</w:t>
      </w:r>
      <w:proofErr w:type="spellEnd"/>
      <w:r w:rsidRPr="007A1C07">
        <w:rPr>
          <w:bCs/>
          <w:sz w:val="24"/>
          <w:szCs w:val="24"/>
          <w:lang w:val="ru-MD"/>
        </w:rPr>
        <w:t xml:space="preserve"> </w:t>
      </w:r>
      <w:r w:rsidRPr="007A1C07">
        <w:rPr>
          <w:bCs/>
          <w:sz w:val="24"/>
          <w:szCs w:val="24"/>
        </w:rPr>
        <w:t>аккумулятивные биоиндикаторы антропогенного воздействия на биоразнообразие без быстро проявляющихся нарушений</w:t>
      </w:r>
      <w:r w:rsidRPr="007A1C07">
        <w:rPr>
          <w:bCs/>
          <w:sz w:val="24"/>
          <w:szCs w:val="24"/>
          <w:lang w:val="kk-KZ"/>
        </w:rPr>
        <w:t xml:space="preserve"> на </w:t>
      </w:r>
      <w:r w:rsidRPr="007A1C07">
        <w:rPr>
          <w:bCs/>
          <w:sz w:val="24"/>
          <w:szCs w:val="24"/>
        </w:rPr>
        <w:t xml:space="preserve">доминантные виды растений и животных; </w:t>
      </w:r>
      <w:r w:rsidRPr="007A1C07">
        <w:rPr>
          <w:bCs/>
          <w:sz w:val="24"/>
          <w:szCs w:val="24"/>
          <w:lang w:val="kk-KZ"/>
        </w:rPr>
        <w:t>у</w:t>
      </w:r>
      <w:proofErr w:type="spellStart"/>
      <w:r w:rsidRPr="007A1C07">
        <w:rPr>
          <w:bCs/>
          <w:sz w:val="24"/>
          <w:szCs w:val="24"/>
          <w:lang w:val="ru-MD"/>
        </w:rPr>
        <w:t>становлено</w:t>
      </w:r>
      <w:proofErr w:type="spellEnd"/>
      <w:r w:rsidRPr="007A1C07">
        <w:rPr>
          <w:bCs/>
          <w:sz w:val="24"/>
          <w:szCs w:val="24"/>
          <w:lang w:val="ru-MD"/>
        </w:rPr>
        <w:t xml:space="preserve"> накопление </w:t>
      </w:r>
      <w:proofErr w:type="spellStart"/>
      <w:r w:rsidRPr="007A1C07">
        <w:rPr>
          <w:bCs/>
          <w:sz w:val="24"/>
          <w:szCs w:val="24"/>
          <w:lang w:val="ru-MD"/>
        </w:rPr>
        <w:t>бенз</w:t>
      </w:r>
      <w:proofErr w:type="spellEnd"/>
      <w:r w:rsidRPr="007A1C07">
        <w:rPr>
          <w:bCs/>
          <w:sz w:val="24"/>
          <w:szCs w:val="24"/>
          <w:lang w:val="ru-MD"/>
        </w:rPr>
        <w:t>(а)</w:t>
      </w:r>
      <w:proofErr w:type="spellStart"/>
      <w:r w:rsidRPr="007A1C07">
        <w:rPr>
          <w:bCs/>
          <w:sz w:val="24"/>
          <w:szCs w:val="24"/>
          <w:lang w:val="ru-MD"/>
        </w:rPr>
        <w:t>пирена</w:t>
      </w:r>
      <w:proofErr w:type="spellEnd"/>
      <w:r w:rsidRPr="007A1C07">
        <w:rPr>
          <w:bCs/>
          <w:sz w:val="24"/>
          <w:szCs w:val="24"/>
          <w:lang w:val="ru-MD"/>
        </w:rPr>
        <w:t xml:space="preserve"> в мышечной ткани исследованных гидробионтов (рыб и моллюсков)</w:t>
      </w:r>
      <w:r w:rsidRPr="007A1C07">
        <w:rPr>
          <w:bCs/>
          <w:sz w:val="24"/>
          <w:szCs w:val="24"/>
        </w:rPr>
        <w:t xml:space="preserve">. Выявлены различия </w:t>
      </w:r>
      <w:r w:rsidRPr="007A1C07">
        <w:rPr>
          <w:bCs/>
          <w:sz w:val="24"/>
          <w:szCs w:val="24"/>
          <w:lang w:val="kk-KZ"/>
        </w:rPr>
        <w:t xml:space="preserve">в </w:t>
      </w:r>
      <w:r w:rsidRPr="007A1C07">
        <w:rPr>
          <w:bCs/>
          <w:sz w:val="24"/>
          <w:szCs w:val="24"/>
        </w:rPr>
        <w:t xml:space="preserve">диплоидном наборе хромосом у вида </w:t>
      </w:r>
      <w:r w:rsidRPr="007A1C07">
        <w:rPr>
          <w:bCs/>
          <w:i/>
          <w:sz w:val="24"/>
          <w:szCs w:val="24"/>
        </w:rPr>
        <w:t>N</w:t>
      </w:r>
      <w:proofErr w:type="spellStart"/>
      <w:r w:rsidRPr="007A1C07">
        <w:rPr>
          <w:bCs/>
          <w:i/>
          <w:sz w:val="24"/>
          <w:szCs w:val="24"/>
          <w:lang w:val="en-US"/>
        </w:rPr>
        <w:t>eogobius</w:t>
      </w:r>
      <w:proofErr w:type="spellEnd"/>
      <w:r w:rsidRPr="007A1C07">
        <w:rPr>
          <w:bCs/>
          <w:i/>
          <w:sz w:val="24"/>
          <w:szCs w:val="24"/>
        </w:rPr>
        <w:t xml:space="preserve"> </w:t>
      </w:r>
      <w:proofErr w:type="spellStart"/>
      <w:r w:rsidRPr="007A1C07">
        <w:rPr>
          <w:bCs/>
          <w:i/>
          <w:sz w:val="24"/>
          <w:szCs w:val="24"/>
          <w:lang w:val="en-US"/>
        </w:rPr>
        <w:t>sp</w:t>
      </w:r>
      <w:proofErr w:type="spellEnd"/>
      <w:r w:rsidRPr="007A1C07">
        <w:rPr>
          <w:bCs/>
          <w:sz w:val="24"/>
          <w:szCs w:val="24"/>
        </w:rPr>
        <w:t>. (2</w:t>
      </w:r>
      <w:r w:rsidRPr="007A1C07">
        <w:rPr>
          <w:bCs/>
          <w:sz w:val="24"/>
          <w:szCs w:val="24"/>
          <w:lang w:val="en-US"/>
        </w:rPr>
        <w:t>n</w:t>
      </w:r>
      <w:r w:rsidRPr="007A1C07">
        <w:rPr>
          <w:bCs/>
          <w:sz w:val="24"/>
          <w:szCs w:val="24"/>
        </w:rPr>
        <w:t>=40), что предполагает его видовую самостоятельность.</w:t>
      </w:r>
      <w:r w:rsidRPr="007A1C07">
        <w:rPr>
          <w:bCs/>
          <w:sz w:val="24"/>
          <w:szCs w:val="24"/>
          <w:lang w:val="kk-KZ"/>
        </w:rPr>
        <w:t xml:space="preserve"> Загрязнение нефтью и нефтепродуктами индуцирует в соматических клетках животных (грызунов), гидробионтов (полихеты, моллюски, рыбы) обитающих в казахстанской зоне Каспия и человека генные, геномные мутаций в виде нарушений структуры и числа хромосом, увеличение частоты клеток с микроядрами.  М</w:t>
      </w:r>
      <w:proofErr w:type="spellStart"/>
      <w:r w:rsidRPr="007A1C07">
        <w:rPr>
          <w:bCs/>
          <w:sz w:val="24"/>
          <w:szCs w:val="24"/>
        </w:rPr>
        <w:t>олекулярно</w:t>
      </w:r>
      <w:proofErr w:type="spellEnd"/>
      <w:r w:rsidRPr="007A1C07">
        <w:rPr>
          <w:bCs/>
          <w:sz w:val="24"/>
          <w:szCs w:val="24"/>
        </w:rPr>
        <w:t>-генетические исследования показали влияние загрязнителей на особенности ДНК-спектров у рыб</w:t>
      </w:r>
      <w:r w:rsidRPr="007A1C07">
        <w:rPr>
          <w:bCs/>
          <w:sz w:val="24"/>
          <w:szCs w:val="24"/>
          <w:lang w:val="kk-KZ"/>
        </w:rPr>
        <w:t>, полихет, грызунов и биосубстраты человека</w:t>
      </w:r>
      <w:r w:rsidRPr="007A1C07">
        <w:rPr>
          <w:bCs/>
          <w:sz w:val="24"/>
          <w:szCs w:val="24"/>
        </w:rPr>
        <w:t xml:space="preserve"> методом ПЦР-анализа.</w:t>
      </w:r>
      <w:r w:rsidRPr="007A1C07">
        <w:rPr>
          <w:bCs/>
          <w:sz w:val="24"/>
          <w:szCs w:val="24"/>
          <w:lang w:val="kk-KZ"/>
        </w:rPr>
        <w:t xml:space="preserve"> С помощью специфических </w:t>
      </w:r>
      <w:proofErr w:type="spellStart"/>
      <w:r w:rsidRPr="007A1C07">
        <w:rPr>
          <w:bCs/>
          <w:sz w:val="24"/>
          <w:szCs w:val="24"/>
        </w:rPr>
        <w:t>праймеров</w:t>
      </w:r>
      <w:proofErr w:type="spellEnd"/>
      <w:r w:rsidRPr="007A1C07">
        <w:rPr>
          <w:bCs/>
          <w:sz w:val="24"/>
          <w:szCs w:val="24"/>
        </w:rPr>
        <w:t xml:space="preserve"> были получены многополосные спектры фрагментов ДНК </w:t>
      </w:r>
      <w:r w:rsidRPr="007A1C07">
        <w:rPr>
          <w:bCs/>
          <w:sz w:val="24"/>
          <w:szCs w:val="24"/>
          <w:lang w:val="kk-KZ"/>
        </w:rPr>
        <w:t>у всех исследованных тест-объектов.</w:t>
      </w:r>
      <w:r w:rsidRPr="007A1C07">
        <w:rPr>
          <w:bCs/>
          <w:sz w:val="24"/>
          <w:szCs w:val="24"/>
        </w:rPr>
        <w:t xml:space="preserve"> Число фрагментов ДНК у индивидуальных особей варьировало от 3 до 9</w:t>
      </w:r>
      <w:r w:rsidRPr="007A1C07">
        <w:rPr>
          <w:bCs/>
          <w:sz w:val="24"/>
          <w:szCs w:val="24"/>
          <w:lang w:val="kk-KZ"/>
        </w:rPr>
        <w:t xml:space="preserve">, что свидетельствует о возникновении полиморфизма генома изучаемых видов.  Анализ генов репарационной системы </w:t>
      </w:r>
      <w:r w:rsidRPr="007A1C07">
        <w:rPr>
          <w:bCs/>
          <w:i/>
          <w:sz w:val="24"/>
          <w:szCs w:val="24"/>
          <w:lang w:val="kk-KZ"/>
        </w:rPr>
        <w:t>XRCC1</w:t>
      </w:r>
      <w:r w:rsidRPr="007A1C07">
        <w:rPr>
          <w:bCs/>
          <w:sz w:val="24"/>
          <w:szCs w:val="24"/>
          <w:lang w:val="kk-KZ"/>
        </w:rPr>
        <w:t xml:space="preserve"> Arg194Trp</w:t>
      </w:r>
      <w:r w:rsidRPr="007A1C07">
        <w:rPr>
          <w:bCs/>
          <w:sz w:val="24"/>
          <w:szCs w:val="24"/>
        </w:rPr>
        <w:t xml:space="preserve"> и </w:t>
      </w:r>
      <w:r w:rsidRPr="007A1C07">
        <w:rPr>
          <w:bCs/>
          <w:i/>
          <w:sz w:val="24"/>
          <w:szCs w:val="24"/>
          <w:lang w:val="en-US"/>
        </w:rPr>
        <w:t>XRCC</w:t>
      </w:r>
      <w:r w:rsidRPr="007A1C07">
        <w:rPr>
          <w:bCs/>
          <w:i/>
          <w:sz w:val="24"/>
          <w:szCs w:val="24"/>
        </w:rPr>
        <w:t>3</w:t>
      </w:r>
      <w:r w:rsidRPr="007A1C07">
        <w:rPr>
          <w:bCs/>
          <w:sz w:val="24"/>
          <w:szCs w:val="24"/>
        </w:rPr>
        <w:t xml:space="preserve"> </w:t>
      </w:r>
      <w:r w:rsidRPr="007A1C07">
        <w:rPr>
          <w:bCs/>
          <w:sz w:val="24"/>
          <w:szCs w:val="24"/>
          <w:lang w:val="en-US"/>
        </w:rPr>
        <w:t>Trp</w:t>
      </w:r>
      <w:r w:rsidRPr="007A1C07">
        <w:rPr>
          <w:bCs/>
          <w:sz w:val="24"/>
          <w:szCs w:val="24"/>
        </w:rPr>
        <w:t>241</w:t>
      </w:r>
      <w:r w:rsidRPr="007A1C07">
        <w:rPr>
          <w:bCs/>
          <w:sz w:val="24"/>
          <w:szCs w:val="24"/>
          <w:lang w:val="en-US"/>
        </w:rPr>
        <w:t>Met</w:t>
      </w:r>
      <w:r w:rsidRPr="007A1C07">
        <w:rPr>
          <w:bCs/>
          <w:sz w:val="24"/>
          <w:szCs w:val="24"/>
        </w:rPr>
        <w:t xml:space="preserve"> показал, что по распределению генотипов </w:t>
      </w:r>
      <w:r w:rsidRPr="007A1C07">
        <w:rPr>
          <w:bCs/>
          <w:sz w:val="24"/>
          <w:szCs w:val="24"/>
          <w:lang w:val="kk-KZ"/>
        </w:rPr>
        <w:t>обследуемая</w:t>
      </w:r>
      <w:r w:rsidRPr="007A1C07">
        <w:rPr>
          <w:bCs/>
          <w:sz w:val="24"/>
          <w:szCs w:val="24"/>
        </w:rPr>
        <w:t xml:space="preserve"> (</w:t>
      </w:r>
      <w:r w:rsidRPr="007A1C07">
        <w:rPr>
          <w:bCs/>
          <w:sz w:val="24"/>
          <w:szCs w:val="24"/>
          <w:lang w:val="kk-KZ"/>
        </w:rPr>
        <w:t>Мангистауская область</w:t>
      </w:r>
      <w:r w:rsidRPr="007A1C07">
        <w:rPr>
          <w:bCs/>
          <w:sz w:val="24"/>
          <w:szCs w:val="24"/>
        </w:rPr>
        <w:t xml:space="preserve">) и контрольная (Алматинская область) группы населения отличаются. Так, </w:t>
      </w:r>
      <w:r w:rsidRPr="007A1C07">
        <w:rPr>
          <w:bCs/>
          <w:sz w:val="24"/>
          <w:szCs w:val="24"/>
          <w:lang w:val="kk-KZ"/>
        </w:rPr>
        <w:t xml:space="preserve">в обследуемой группе </w:t>
      </w:r>
      <w:r w:rsidRPr="007A1C07">
        <w:rPr>
          <w:bCs/>
          <w:sz w:val="24"/>
          <w:szCs w:val="24"/>
        </w:rPr>
        <w:t>(</w:t>
      </w:r>
      <w:proofErr w:type="spellStart"/>
      <w:r w:rsidRPr="007A1C07">
        <w:rPr>
          <w:bCs/>
          <w:sz w:val="24"/>
          <w:szCs w:val="24"/>
        </w:rPr>
        <w:t>Мангистауская</w:t>
      </w:r>
      <w:proofErr w:type="spellEnd"/>
      <w:r w:rsidRPr="007A1C07">
        <w:rPr>
          <w:bCs/>
          <w:sz w:val="24"/>
          <w:szCs w:val="24"/>
        </w:rPr>
        <w:t xml:space="preserve"> обл.) </w:t>
      </w:r>
      <w:r w:rsidRPr="007A1C07">
        <w:rPr>
          <w:bCs/>
          <w:sz w:val="24"/>
          <w:szCs w:val="24"/>
          <w:lang w:val="kk-KZ"/>
        </w:rPr>
        <w:t xml:space="preserve">для гена </w:t>
      </w:r>
      <w:r w:rsidRPr="007A1C07">
        <w:rPr>
          <w:bCs/>
          <w:i/>
          <w:sz w:val="24"/>
          <w:szCs w:val="24"/>
          <w:lang w:val="kk-KZ"/>
        </w:rPr>
        <w:t>XRCC1</w:t>
      </w:r>
      <w:r w:rsidRPr="007A1C07">
        <w:rPr>
          <w:bCs/>
          <w:sz w:val="24"/>
          <w:szCs w:val="24"/>
          <w:lang w:val="kk-KZ"/>
        </w:rPr>
        <w:t xml:space="preserve"> частота гомозигот Arg/Arg составила 62%, гетерозигот Arg/Trp - 35%, а гомозигот по минорному аллелю Trp</w:t>
      </w:r>
      <w:r w:rsidRPr="007A1C07">
        <w:rPr>
          <w:bCs/>
          <w:iCs/>
          <w:sz w:val="24"/>
          <w:szCs w:val="24"/>
          <w:lang w:val="kk-KZ"/>
        </w:rPr>
        <w:t>/Trp</w:t>
      </w:r>
      <w:r w:rsidRPr="007A1C07">
        <w:rPr>
          <w:bCs/>
          <w:sz w:val="24"/>
          <w:szCs w:val="24"/>
          <w:lang w:val="kk-KZ"/>
        </w:rPr>
        <w:t xml:space="preserve"> - 3%, тогда как в контрольной группе 90, 10 и соответственно. Эти результаты свидетельствуют о возникновении полиморфизма генома и в популяциях человека. Отмечается также появление экозависимых заболеваний человека с наследственной детерминантой (обусловленностью). </w:t>
      </w:r>
    </w:p>
    <w:p w:rsidR="00AD7B78" w:rsidRPr="00021B00" w:rsidRDefault="00AD7B78" w:rsidP="00AD7B78">
      <w:pPr>
        <w:tabs>
          <w:tab w:val="left" w:pos="851"/>
          <w:tab w:val="left" w:pos="8364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021B00">
        <w:rPr>
          <w:b/>
          <w:bCs/>
          <w:sz w:val="24"/>
          <w:szCs w:val="24"/>
        </w:rPr>
        <w:t>Проект 1</w:t>
      </w:r>
      <w:r w:rsidRPr="00021B00">
        <w:rPr>
          <w:b/>
          <w:bCs/>
          <w:sz w:val="24"/>
          <w:szCs w:val="24"/>
          <w:lang w:val="kk-KZ"/>
        </w:rPr>
        <w:t>519</w:t>
      </w:r>
      <w:r w:rsidRPr="00021B00">
        <w:rPr>
          <w:b/>
          <w:bCs/>
          <w:sz w:val="24"/>
          <w:szCs w:val="24"/>
        </w:rPr>
        <w:t xml:space="preserve">/ГФ4 </w:t>
      </w:r>
      <w:r w:rsidRPr="00021B00">
        <w:rPr>
          <w:b/>
          <w:sz w:val="24"/>
          <w:szCs w:val="24"/>
        </w:rPr>
        <w:t xml:space="preserve">№ ГР </w:t>
      </w:r>
      <w:r w:rsidRPr="00021B00">
        <w:rPr>
          <w:b/>
          <w:bCs/>
          <w:sz w:val="24"/>
          <w:szCs w:val="24"/>
        </w:rPr>
        <w:t>115РК</w:t>
      </w:r>
      <w:proofErr w:type="gramStart"/>
      <w:r w:rsidRPr="00021B00">
        <w:rPr>
          <w:b/>
          <w:bCs/>
          <w:sz w:val="24"/>
          <w:szCs w:val="24"/>
        </w:rPr>
        <w:t>00287  «</w:t>
      </w:r>
      <w:proofErr w:type="gramEnd"/>
      <w:r w:rsidRPr="00021B00">
        <w:rPr>
          <w:b/>
          <w:sz w:val="24"/>
          <w:szCs w:val="24"/>
          <w:lang w:val="kk-KZ"/>
        </w:rPr>
        <w:t>Изучение биомаркеров приобретенной и наследственной тромбофилии у женщин репродуктивного возраста</w:t>
      </w:r>
      <w:r w:rsidRPr="00021B00">
        <w:rPr>
          <w:b/>
          <w:sz w:val="24"/>
          <w:szCs w:val="24"/>
        </w:rPr>
        <w:t xml:space="preserve"> казахской этнической группы для прогнозирования риска развития осложнений беременности</w:t>
      </w:r>
      <w:r w:rsidRPr="00021B00">
        <w:rPr>
          <w:b/>
          <w:bCs/>
          <w:sz w:val="24"/>
          <w:szCs w:val="24"/>
        </w:rPr>
        <w:t xml:space="preserve">», </w:t>
      </w:r>
    </w:p>
    <w:p w:rsidR="00AD7B78" w:rsidRDefault="00AD7B78" w:rsidP="00AD7B78">
      <w:pPr>
        <w:tabs>
          <w:tab w:val="left" w:pos="851"/>
          <w:tab w:val="left" w:pos="8364"/>
        </w:tabs>
        <w:spacing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- </w:t>
      </w:r>
      <w:r w:rsidRPr="00021B00">
        <w:rPr>
          <w:b/>
          <w:bCs/>
          <w:sz w:val="24"/>
          <w:szCs w:val="24"/>
        </w:rPr>
        <w:t xml:space="preserve">к.б.н. </w:t>
      </w:r>
      <w:proofErr w:type="spellStart"/>
      <w:r w:rsidRPr="00021B00">
        <w:rPr>
          <w:b/>
          <w:bCs/>
          <w:sz w:val="24"/>
          <w:szCs w:val="24"/>
        </w:rPr>
        <w:t>Калимагамбетов</w:t>
      </w:r>
      <w:proofErr w:type="spellEnd"/>
      <w:r w:rsidRPr="00021B00">
        <w:rPr>
          <w:b/>
          <w:bCs/>
          <w:sz w:val="24"/>
          <w:szCs w:val="24"/>
        </w:rPr>
        <w:t xml:space="preserve"> А.М. </w:t>
      </w:r>
    </w:p>
    <w:p w:rsidR="00AD7B78" w:rsidRDefault="00AD7B78" w:rsidP="00AD7B78">
      <w:pPr>
        <w:spacing w:line="240" w:lineRule="auto"/>
        <w:ind w:firstLine="708"/>
        <w:jc w:val="both"/>
        <w:rPr>
          <w:b/>
          <w:bCs/>
          <w:sz w:val="24"/>
          <w:szCs w:val="24"/>
        </w:rPr>
      </w:pPr>
      <w:r w:rsidRPr="00021B00">
        <w:rPr>
          <w:sz w:val="24"/>
          <w:szCs w:val="24"/>
          <w:shd w:val="clear" w:color="auto" w:fill="FFFFFF"/>
        </w:rPr>
        <w:t>Установлены частоты распределения алле-лей и генотипов по всем изученным 12 генам в группе риска и в контрольной группе;</w:t>
      </w:r>
      <w:r>
        <w:rPr>
          <w:sz w:val="24"/>
          <w:szCs w:val="24"/>
          <w:shd w:val="clear" w:color="auto" w:fill="FFFFFF"/>
        </w:rPr>
        <w:t xml:space="preserve"> </w:t>
      </w:r>
      <w:r w:rsidRPr="00021B00">
        <w:rPr>
          <w:sz w:val="24"/>
          <w:szCs w:val="24"/>
        </w:rPr>
        <w:t xml:space="preserve">выявлено отсутствие </w:t>
      </w:r>
      <w:proofErr w:type="spellStart"/>
      <w:r w:rsidRPr="00021B00">
        <w:rPr>
          <w:sz w:val="24"/>
          <w:szCs w:val="24"/>
        </w:rPr>
        <w:t>гомозигот</w:t>
      </w:r>
      <w:proofErr w:type="spellEnd"/>
      <w:r w:rsidRPr="00021B00">
        <w:rPr>
          <w:sz w:val="24"/>
          <w:szCs w:val="24"/>
        </w:rPr>
        <w:t xml:space="preserve"> по мутант-</w:t>
      </w:r>
      <w:proofErr w:type="spellStart"/>
      <w:r w:rsidRPr="00021B00">
        <w:rPr>
          <w:sz w:val="24"/>
          <w:szCs w:val="24"/>
        </w:rPr>
        <w:t>ным</w:t>
      </w:r>
      <w:proofErr w:type="spellEnd"/>
      <w:r w:rsidRPr="00021B00">
        <w:rPr>
          <w:sz w:val="24"/>
          <w:szCs w:val="24"/>
        </w:rPr>
        <w:t xml:space="preserve"> аллелям генов </w:t>
      </w:r>
      <w:r w:rsidRPr="00021B00">
        <w:rPr>
          <w:sz w:val="24"/>
          <w:szCs w:val="24"/>
          <w:lang w:val="en-US"/>
        </w:rPr>
        <w:t>F</w:t>
      </w:r>
      <w:r w:rsidRPr="00021B00">
        <w:rPr>
          <w:sz w:val="24"/>
          <w:szCs w:val="24"/>
        </w:rPr>
        <w:t xml:space="preserve">2 и </w:t>
      </w:r>
      <w:r w:rsidRPr="00021B00">
        <w:rPr>
          <w:sz w:val="24"/>
          <w:szCs w:val="24"/>
          <w:lang w:val="en-US"/>
        </w:rPr>
        <w:t>F</w:t>
      </w:r>
      <w:r w:rsidRPr="00021B00">
        <w:rPr>
          <w:sz w:val="24"/>
          <w:szCs w:val="24"/>
        </w:rPr>
        <w:t xml:space="preserve">5 (Лейдена) в обеих обследованных </w:t>
      </w:r>
      <w:proofErr w:type="spellStart"/>
      <w:r w:rsidRPr="00021B00">
        <w:rPr>
          <w:sz w:val="24"/>
          <w:szCs w:val="24"/>
        </w:rPr>
        <w:t>груп</w:t>
      </w:r>
      <w:proofErr w:type="spellEnd"/>
      <w:r w:rsidRPr="00021B00">
        <w:rPr>
          <w:sz w:val="24"/>
          <w:szCs w:val="24"/>
        </w:rPr>
        <w:t>-пах беременных жен-</w:t>
      </w:r>
      <w:proofErr w:type="spellStart"/>
      <w:r w:rsidRPr="00021B00">
        <w:rPr>
          <w:sz w:val="24"/>
          <w:szCs w:val="24"/>
        </w:rPr>
        <w:t>щин</w:t>
      </w:r>
      <w:proofErr w:type="spellEnd"/>
      <w:r w:rsidRPr="00021B00">
        <w:rPr>
          <w:sz w:val="24"/>
          <w:szCs w:val="24"/>
        </w:rPr>
        <w:t xml:space="preserve">; </w:t>
      </w:r>
      <w:r w:rsidRPr="00021B00">
        <w:rPr>
          <w:sz w:val="24"/>
          <w:szCs w:val="24"/>
          <w:lang w:val="kk-KZ"/>
        </w:rPr>
        <w:t>обнаружен</w:t>
      </w:r>
      <w:r w:rsidRPr="00021B00">
        <w:rPr>
          <w:sz w:val="24"/>
          <w:szCs w:val="24"/>
        </w:rPr>
        <w:t>ы ста-</w:t>
      </w:r>
      <w:proofErr w:type="spellStart"/>
      <w:r w:rsidRPr="00021B00">
        <w:rPr>
          <w:sz w:val="24"/>
          <w:szCs w:val="24"/>
        </w:rPr>
        <w:t>тистически</w:t>
      </w:r>
      <w:proofErr w:type="spellEnd"/>
      <w:r w:rsidRPr="00021B00">
        <w:rPr>
          <w:sz w:val="24"/>
          <w:szCs w:val="24"/>
        </w:rPr>
        <w:t xml:space="preserve"> значимые различия по частоте встречаемости алле-лей и полиморфизма </w:t>
      </w:r>
      <w:r w:rsidRPr="00021B00">
        <w:rPr>
          <w:sz w:val="24"/>
          <w:szCs w:val="24"/>
          <w:lang w:val="kk-KZ"/>
        </w:rPr>
        <w:t xml:space="preserve">гена </w:t>
      </w:r>
      <w:r w:rsidRPr="00021B00">
        <w:rPr>
          <w:sz w:val="24"/>
          <w:szCs w:val="24"/>
          <w:lang w:val="en-US"/>
        </w:rPr>
        <w:t>FGB</w:t>
      </w:r>
      <w:r w:rsidRPr="00021B00">
        <w:rPr>
          <w:sz w:val="24"/>
          <w:szCs w:val="24"/>
        </w:rPr>
        <w:t xml:space="preserve"> – по </w:t>
      </w:r>
      <w:r w:rsidRPr="00021B00">
        <w:rPr>
          <w:sz w:val="24"/>
          <w:szCs w:val="24"/>
          <w:lang w:val="en-US"/>
        </w:rPr>
        <w:t>OR</w:t>
      </w:r>
      <w:r w:rsidRPr="00021B00">
        <w:rPr>
          <w:sz w:val="24"/>
          <w:szCs w:val="24"/>
        </w:rPr>
        <w:t xml:space="preserve"> (95%, </w:t>
      </w:r>
      <w:r w:rsidRPr="00021B00">
        <w:rPr>
          <w:sz w:val="24"/>
          <w:szCs w:val="24"/>
          <w:lang w:val="en-US"/>
        </w:rPr>
        <w:t>CI</w:t>
      </w:r>
      <w:r w:rsidRPr="00021B00">
        <w:rPr>
          <w:sz w:val="24"/>
          <w:szCs w:val="24"/>
        </w:rPr>
        <w:t>) = 1</w:t>
      </w:r>
      <w:r w:rsidRPr="00021B00">
        <w:rPr>
          <w:sz w:val="24"/>
          <w:szCs w:val="24"/>
          <w:lang w:val="kk-KZ"/>
        </w:rPr>
        <w:t>,</w:t>
      </w:r>
      <w:r w:rsidRPr="00021B00">
        <w:rPr>
          <w:sz w:val="24"/>
          <w:szCs w:val="24"/>
        </w:rPr>
        <w:t>931</w:t>
      </w:r>
      <w:r w:rsidRPr="00021B00">
        <w:rPr>
          <w:sz w:val="24"/>
          <w:szCs w:val="24"/>
          <w:lang w:val="kk-KZ"/>
        </w:rPr>
        <w:t xml:space="preserve"> </w:t>
      </w:r>
      <w:r w:rsidRPr="00021B00">
        <w:rPr>
          <w:sz w:val="24"/>
          <w:szCs w:val="24"/>
        </w:rPr>
        <w:t>(</w:t>
      </w:r>
      <w:r w:rsidRPr="00021B00">
        <w:rPr>
          <w:sz w:val="24"/>
          <w:szCs w:val="24"/>
          <w:lang w:val="kk-KZ"/>
        </w:rPr>
        <w:t>1</w:t>
      </w:r>
      <w:r w:rsidRPr="00021B00">
        <w:rPr>
          <w:sz w:val="24"/>
          <w:szCs w:val="24"/>
        </w:rPr>
        <w:t>,</w:t>
      </w:r>
      <w:r w:rsidRPr="00021B00">
        <w:rPr>
          <w:sz w:val="24"/>
          <w:szCs w:val="24"/>
          <w:lang w:val="kk-KZ"/>
        </w:rPr>
        <w:t>198</w:t>
      </w:r>
      <w:r w:rsidRPr="00021B00">
        <w:rPr>
          <w:sz w:val="24"/>
          <w:szCs w:val="24"/>
        </w:rPr>
        <w:t>-</w:t>
      </w:r>
      <w:r w:rsidRPr="00021B00">
        <w:rPr>
          <w:sz w:val="24"/>
          <w:szCs w:val="24"/>
          <w:lang w:val="kk-KZ"/>
        </w:rPr>
        <w:t>3,112</w:t>
      </w:r>
      <w:r w:rsidRPr="00021B00">
        <w:rPr>
          <w:sz w:val="24"/>
          <w:szCs w:val="24"/>
        </w:rPr>
        <w:t xml:space="preserve">); </w:t>
      </w:r>
      <w:r w:rsidRPr="00021B00">
        <w:rPr>
          <w:bCs/>
          <w:sz w:val="24"/>
          <w:szCs w:val="24"/>
        </w:rPr>
        <w:t xml:space="preserve">χ²=6,53, </w:t>
      </w:r>
      <w:r w:rsidRPr="00021B00">
        <w:rPr>
          <w:sz w:val="24"/>
          <w:szCs w:val="24"/>
        </w:rPr>
        <w:t>р</w:t>
      </w:r>
      <w:r w:rsidRPr="00021B00">
        <w:rPr>
          <w:sz w:val="24"/>
          <w:szCs w:val="24"/>
        </w:rPr>
        <w:sym w:font="Symbol" w:char="F03C"/>
      </w:r>
      <w:r w:rsidRPr="00021B00">
        <w:rPr>
          <w:sz w:val="24"/>
          <w:szCs w:val="24"/>
        </w:rPr>
        <w:t>0,</w:t>
      </w:r>
      <w:proofErr w:type="gramStart"/>
      <w:r w:rsidRPr="00021B00">
        <w:rPr>
          <w:sz w:val="24"/>
          <w:szCs w:val="24"/>
        </w:rPr>
        <w:t>01</w:t>
      </w:r>
      <w:r w:rsidRPr="00021B00">
        <w:t xml:space="preserve"> </w:t>
      </w:r>
      <w:r w:rsidRPr="00021B00">
        <w:rPr>
          <w:sz w:val="24"/>
          <w:szCs w:val="24"/>
        </w:rPr>
        <w:t xml:space="preserve"> и</w:t>
      </w:r>
      <w:proofErr w:type="gramEnd"/>
      <w:r w:rsidRPr="00021B00">
        <w:rPr>
          <w:sz w:val="24"/>
          <w:szCs w:val="24"/>
        </w:rPr>
        <w:t xml:space="preserve"> моделям </w:t>
      </w:r>
      <w:r w:rsidRPr="00021B00">
        <w:rPr>
          <w:sz w:val="24"/>
          <w:szCs w:val="24"/>
        </w:rPr>
        <w:lastRenderedPageBreak/>
        <w:t>наследования в группе риска по сравнению с контролем.</w:t>
      </w:r>
    </w:p>
    <w:p w:rsidR="00AD7B78" w:rsidRPr="001F5146" w:rsidRDefault="00AD7B78" w:rsidP="00AD7B78">
      <w:pPr>
        <w:spacing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 </w:t>
      </w:r>
      <w:r w:rsidRPr="005B219F">
        <w:rPr>
          <w:b/>
          <w:sz w:val="24"/>
          <w:szCs w:val="24"/>
        </w:rPr>
        <w:t xml:space="preserve">№ </w:t>
      </w:r>
      <w:r w:rsidRPr="005B219F">
        <w:rPr>
          <w:b/>
          <w:bCs/>
          <w:sz w:val="24"/>
          <w:szCs w:val="24"/>
        </w:rPr>
        <w:t xml:space="preserve">ГР </w:t>
      </w:r>
      <w:r w:rsidRPr="005B219F">
        <w:rPr>
          <w:b/>
          <w:sz w:val="24"/>
          <w:szCs w:val="24"/>
        </w:rPr>
        <w:t>0115РК00378</w:t>
      </w:r>
      <w:r>
        <w:rPr>
          <w:b/>
          <w:sz w:val="24"/>
          <w:szCs w:val="24"/>
        </w:rPr>
        <w:t xml:space="preserve"> </w:t>
      </w:r>
      <w:r w:rsidRPr="005B219F">
        <w:rPr>
          <w:b/>
          <w:bCs/>
          <w:sz w:val="24"/>
          <w:szCs w:val="24"/>
        </w:rPr>
        <w:t xml:space="preserve">«Изучение мутагенного, антимутагенного и антиоксидантного потенциала биологически активных веществ природного происхождения», </w:t>
      </w:r>
      <w:r w:rsidRPr="005B219F">
        <w:rPr>
          <w:b/>
          <w:sz w:val="24"/>
          <w:szCs w:val="24"/>
        </w:rPr>
        <w:t>руководитель</w:t>
      </w:r>
      <w:r w:rsidRPr="005B219F">
        <w:rPr>
          <w:sz w:val="24"/>
          <w:szCs w:val="24"/>
        </w:rPr>
        <w:t xml:space="preserve"> – </w:t>
      </w:r>
      <w:proofErr w:type="gramStart"/>
      <w:r w:rsidRPr="00FD31A2">
        <w:rPr>
          <w:b/>
          <w:bCs/>
          <w:sz w:val="24"/>
          <w:szCs w:val="24"/>
        </w:rPr>
        <w:t>д.б.н. ,</w:t>
      </w:r>
      <w:proofErr w:type="gramEnd"/>
      <w:r>
        <w:rPr>
          <w:sz w:val="24"/>
          <w:szCs w:val="24"/>
        </w:rPr>
        <w:t xml:space="preserve"> </w:t>
      </w:r>
      <w:r w:rsidRPr="001F5146">
        <w:rPr>
          <w:b/>
          <w:sz w:val="24"/>
          <w:szCs w:val="24"/>
        </w:rPr>
        <w:t xml:space="preserve">профессор Колумбаева С.Ж. </w:t>
      </w:r>
    </w:p>
    <w:p w:rsidR="00AD7B78" w:rsidRDefault="00AD7B78" w:rsidP="00AD7B78">
      <w:pPr>
        <w:widowControl/>
        <w:tabs>
          <w:tab w:val="left" w:pos="851"/>
        </w:tabs>
        <w:suppressAutoHyphens/>
        <w:spacing w:line="240" w:lineRule="auto"/>
        <w:ind w:firstLine="567"/>
        <w:jc w:val="both"/>
        <w:rPr>
          <w:sz w:val="24"/>
          <w:szCs w:val="24"/>
        </w:rPr>
      </w:pPr>
      <w:r w:rsidRPr="005B219F">
        <w:rPr>
          <w:sz w:val="24"/>
          <w:szCs w:val="24"/>
        </w:rPr>
        <w:t xml:space="preserve">Экстракты девясила британского и </w:t>
      </w:r>
      <w:proofErr w:type="spellStart"/>
      <w:r w:rsidRPr="005B219F">
        <w:rPr>
          <w:sz w:val="24"/>
          <w:szCs w:val="24"/>
        </w:rPr>
        <w:t>кермека</w:t>
      </w:r>
      <w:proofErr w:type="spellEnd"/>
      <w:r w:rsidRPr="005B219F">
        <w:rPr>
          <w:sz w:val="24"/>
          <w:szCs w:val="24"/>
        </w:rPr>
        <w:t xml:space="preserve"> </w:t>
      </w:r>
      <w:proofErr w:type="spellStart"/>
      <w:r w:rsidRPr="005B219F">
        <w:rPr>
          <w:sz w:val="24"/>
          <w:szCs w:val="24"/>
        </w:rPr>
        <w:t>Гмелина</w:t>
      </w:r>
      <w:proofErr w:type="spellEnd"/>
      <w:r w:rsidRPr="005B219F">
        <w:rPr>
          <w:sz w:val="24"/>
          <w:szCs w:val="24"/>
        </w:rPr>
        <w:t xml:space="preserve"> не оказали мутагенного действия на клетки костного мозга лабораторных мышей. Частота аберрантных клеток и число хромосомных аберраций на 100 метафаз были на уровне контроля. Установлена антимутагенная активность экстрактов девясила британского как из подземной, так и надземной частей в клетках костного мозга лабораторных мышей. По совокупности полученных данных антимутагенные эффекты девясила наиболее выражены в условиях предварительного и совместного многодневного введения с мутагенами (ЦФ и НДМГ) и при его использовании в диапазоне доз 50,0-150,0 мг/кг. Установлена антимутагенная активность экстрактов </w:t>
      </w:r>
      <w:proofErr w:type="spellStart"/>
      <w:r w:rsidRPr="005B219F">
        <w:rPr>
          <w:sz w:val="24"/>
          <w:szCs w:val="24"/>
        </w:rPr>
        <w:t>кермека</w:t>
      </w:r>
      <w:proofErr w:type="spellEnd"/>
      <w:r w:rsidRPr="005B219F">
        <w:rPr>
          <w:sz w:val="24"/>
          <w:szCs w:val="24"/>
        </w:rPr>
        <w:t xml:space="preserve"> </w:t>
      </w:r>
      <w:proofErr w:type="spellStart"/>
      <w:r w:rsidRPr="005B219F">
        <w:rPr>
          <w:sz w:val="24"/>
          <w:szCs w:val="24"/>
        </w:rPr>
        <w:t>Гмелина</w:t>
      </w:r>
      <w:proofErr w:type="spellEnd"/>
      <w:r w:rsidRPr="005B219F">
        <w:rPr>
          <w:sz w:val="24"/>
          <w:szCs w:val="24"/>
        </w:rPr>
        <w:t xml:space="preserve"> как из подземной, так и надземной частей в клетках костного мозга лабораторных мышей. По совокупности полученных данных антимутагенные эффекты </w:t>
      </w:r>
      <w:proofErr w:type="spellStart"/>
      <w:r w:rsidRPr="005B219F">
        <w:rPr>
          <w:sz w:val="24"/>
          <w:szCs w:val="24"/>
        </w:rPr>
        <w:t>кермека</w:t>
      </w:r>
      <w:proofErr w:type="spellEnd"/>
      <w:r w:rsidRPr="005B219F">
        <w:rPr>
          <w:sz w:val="24"/>
          <w:szCs w:val="24"/>
        </w:rPr>
        <w:t xml:space="preserve"> наиболее выражены в условиях предварительного и совместного многодневного введения с мутагенами (ЦФ и НДМГ) и при его использовании в диапазоне доз 50,0-150,0 мг/кг. Э</w:t>
      </w:r>
      <w:r w:rsidRPr="005B219F">
        <w:rPr>
          <w:bCs/>
          <w:sz w:val="24"/>
          <w:szCs w:val="24"/>
        </w:rPr>
        <w:t xml:space="preserve">кстракты девясила британского из подземной и надземной частей в тесте ДНК-комет </w:t>
      </w:r>
      <w:proofErr w:type="spellStart"/>
      <w:r w:rsidRPr="005B219F">
        <w:rPr>
          <w:bCs/>
          <w:sz w:val="24"/>
          <w:szCs w:val="24"/>
        </w:rPr>
        <w:t>нe</w:t>
      </w:r>
      <w:proofErr w:type="spellEnd"/>
      <w:r w:rsidRPr="005B219F">
        <w:rPr>
          <w:bCs/>
          <w:sz w:val="24"/>
          <w:szCs w:val="24"/>
        </w:rPr>
        <w:t xml:space="preserve"> проявили </w:t>
      </w:r>
      <w:proofErr w:type="spellStart"/>
      <w:r w:rsidRPr="005B219F">
        <w:rPr>
          <w:bCs/>
          <w:sz w:val="24"/>
          <w:szCs w:val="24"/>
        </w:rPr>
        <w:t>генотоксической</w:t>
      </w:r>
      <w:proofErr w:type="spellEnd"/>
      <w:r w:rsidRPr="005B219F">
        <w:rPr>
          <w:bCs/>
          <w:sz w:val="24"/>
          <w:szCs w:val="24"/>
        </w:rPr>
        <w:t xml:space="preserve"> активности. При </w:t>
      </w:r>
      <w:proofErr w:type="spellStart"/>
      <w:r w:rsidRPr="005B219F">
        <w:rPr>
          <w:bCs/>
          <w:sz w:val="24"/>
          <w:szCs w:val="24"/>
        </w:rPr>
        <w:t>сoвмeстнoм</w:t>
      </w:r>
      <w:proofErr w:type="spellEnd"/>
      <w:r w:rsidRPr="005B219F">
        <w:rPr>
          <w:bCs/>
          <w:sz w:val="24"/>
          <w:szCs w:val="24"/>
        </w:rPr>
        <w:t xml:space="preserve"> </w:t>
      </w:r>
      <w:proofErr w:type="spellStart"/>
      <w:r w:rsidRPr="005B219F">
        <w:rPr>
          <w:bCs/>
          <w:sz w:val="24"/>
          <w:szCs w:val="24"/>
        </w:rPr>
        <w:t>вoздeйствии</w:t>
      </w:r>
      <w:proofErr w:type="spellEnd"/>
      <w:r w:rsidRPr="005B219F">
        <w:rPr>
          <w:bCs/>
          <w:sz w:val="24"/>
          <w:szCs w:val="24"/>
        </w:rPr>
        <w:t xml:space="preserve"> БАВ с НДМГ наблюдалась </w:t>
      </w:r>
      <w:proofErr w:type="spellStart"/>
      <w:r w:rsidRPr="005B219F">
        <w:rPr>
          <w:bCs/>
          <w:sz w:val="24"/>
          <w:szCs w:val="24"/>
        </w:rPr>
        <w:t>мoдификация</w:t>
      </w:r>
      <w:proofErr w:type="spellEnd"/>
      <w:r w:rsidRPr="005B219F">
        <w:rPr>
          <w:bCs/>
          <w:sz w:val="24"/>
          <w:szCs w:val="24"/>
        </w:rPr>
        <w:t xml:space="preserve"> </w:t>
      </w:r>
      <w:proofErr w:type="spellStart"/>
      <w:r w:rsidRPr="005B219F">
        <w:rPr>
          <w:bCs/>
          <w:sz w:val="24"/>
          <w:szCs w:val="24"/>
        </w:rPr>
        <w:t>генотоксического</w:t>
      </w:r>
      <w:proofErr w:type="spellEnd"/>
      <w:r w:rsidRPr="005B219F">
        <w:rPr>
          <w:bCs/>
          <w:sz w:val="24"/>
          <w:szCs w:val="24"/>
        </w:rPr>
        <w:t xml:space="preserve"> действия НДМГ в сторону его снижения в клетках головного мозга, сердца, печени, почек, легких, костного мозга, желудка и селезенки мышей. Максимальный эффект выявлен в клетках легких. Экстракты </w:t>
      </w:r>
      <w:proofErr w:type="spellStart"/>
      <w:r w:rsidRPr="005B219F">
        <w:rPr>
          <w:bCs/>
          <w:sz w:val="24"/>
          <w:szCs w:val="24"/>
        </w:rPr>
        <w:t>кермека</w:t>
      </w:r>
      <w:proofErr w:type="spellEnd"/>
      <w:r w:rsidRPr="005B219F">
        <w:rPr>
          <w:bCs/>
          <w:sz w:val="24"/>
          <w:szCs w:val="24"/>
        </w:rPr>
        <w:t xml:space="preserve"> </w:t>
      </w:r>
      <w:proofErr w:type="spellStart"/>
      <w:r w:rsidRPr="005B219F">
        <w:rPr>
          <w:bCs/>
          <w:sz w:val="24"/>
          <w:szCs w:val="24"/>
        </w:rPr>
        <w:t>Гмелина</w:t>
      </w:r>
      <w:proofErr w:type="spellEnd"/>
      <w:r w:rsidRPr="005B219F">
        <w:rPr>
          <w:bCs/>
          <w:sz w:val="24"/>
          <w:szCs w:val="24"/>
        </w:rPr>
        <w:t xml:space="preserve"> из подземной и надземной частей в тесте ДНК-комет </w:t>
      </w:r>
      <w:proofErr w:type="spellStart"/>
      <w:r w:rsidRPr="005B219F">
        <w:rPr>
          <w:bCs/>
          <w:sz w:val="24"/>
          <w:szCs w:val="24"/>
        </w:rPr>
        <w:t>нe</w:t>
      </w:r>
      <w:proofErr w:type="spellEnd"/>
      <w:r w:rsidRPr="005B219F">
        <w:rPr>
          <w:bCs/>
          <w:sz w:val="24"/>
          <w:szCs w:val="24"/>
        </w:rPr>
        <w:t xml:space="preserve"> проявили </w:t>
      </w:r>
      <w:proofErr w:type="spellStart"/>
      <w:r w:rsidRPr="005B219F">
        <w:rPr>
          <w:bCs/>
          <w:sz w:val="24"/>
          <w:szCs w:val="24"/>
        </w:rPr>
        <w:t>генотоксической</w:t>
      </w:r>
      <w:proofErr w:type="spellEnd"/>
      <w:r w:rsidRPr="005B219F">
        <w:rPr>
          <w:bCs/>
          <w:sz w:val="24"/>
          <w:szCs w:val="24"/>
        </w:rPr>
        <w:t xml:space="preserve"> активности. При </w:t>
      </w:r>
      <w:proofErr w:type="spellStart"/>
      <w:r w:rsidRPr="005B219F">
        <w:rPr>
          <w:bCs/>
          <w:sz w:val="24"/>
          <w:szCs w:val="24"/>
        </w:rPr>
        <w:t>сoвмeстнoм</w:t>
      </w:r>
      <w:proofErr w:type="spellEnd"/>
      <w:r w:rsidRPr="005B219F">
        <w:rPr>
          <w:bCs/>
          <w:sz w:val="24"/>
          <w:szCs w:val="24"/>
        </w:rPr>
        <w:t xml:space="preserve"> </w:t>
      </w:r>
      <w:proofErr w:type="spellStart"/>
      <w:r w:rsidRPr="005B219F">
        <w:rPr>
          <w:bCs/>
          <w:sz w:val="24"/>
          <w:szCs w:val="24"/>
        </w:rPr>
        <w:t>вoздeйствии</w:t>
      </w:r>
      <w:proofErr w:type="spellEnd"/>
      <w:r w:rsidRPr="005B219F">
        <w:rPr>
          <w:bCs/>
          <w:sz w:val="24"/>
          <w:szCs w:val="24"/>
        </w:rPr>
        <w:t xml:space="preserve"> БАВ с НДМГ наблюдалась </w:t>
      </w:r>
      <w:proofErr w:type="spellStart"/>
      <w:r w:rsidRPr="005B219F">
        <w:rPr>
          <w:bCs/>
          <w:sz w:val="24"/>
          <w:szCs w:val="24"/>
        </w:rPr>
        <w:t>мoдификация</w:t>
      </w:r>
      <w:proofErr w:type="spellEnd"/>
      <w:r w:rsidRPr="005B219F">
        <w:rPr>
          <w:bCs/>
          <w:sz w:val="24"/>
          <w:szCs w:val="24"/>
        </w:rPr>
        <w:t xml:space="preserve"> </w:t>
      </w:r>
      <w:proofErr w:type="spellStart"/>
      <w:r w:rsidRPr="005B219F">
        <w:rPr>
          <w:bCs/>
          <w:sz w:val="24"/>
          <w:szCs w:val="24"/>
        </w:rPr>
        <w:t>генотоксического</w:t>
      </w:r>
      <w:proofErr w:type="spellEnd"/>
      <w:r w:rsidRPr="005B219F">
        <w:rPr>
          <w:bCs/>
          <w:sz w:val="24"/>
          <w:szCs w:val="24"/>
        </w:rPr>
        <w:t xml:space="preserve"> действия НДМГ в сторону его снижения в клетках головного мозга, сердца, печени, почек, легких, костного мозга, желудка и селезенки мышей. Максимальный эффект выявлен в клетках печени. Э</w:t>
      </w:r>
      <w:r w:rsidRPr="005B219F">
        <w:rPr>
          <w:sz w:val="24"/>
          <w:szCs w:val="24"/>
        </w:rPr>
        <w:t xml:space="preserve">кстракты девясила британского и </w:t>
      </w:r>
      <w:proofErr w:type="spellStart"/>
      <w:r w:rsidRPr="005B219F">
        <w:rPr>
          <w:sz w:val="24"/>
          <w:szCs w:val="24"/>
        </w:rPr>
        <w:t>кермека</w:t>
      </w:r>
      <w:proofErr w:type="spellEnd"/>
      <w:r w:rsidRPr="005B219F">
        <w:rPr>
          <w:sz w:val="24"/>
          <w:szCs w:val="24"/>
        </w:rPr>
        <w:t xml:space="preserve"> </w:t>
      </w:r>
      <w:proofErr w:type="spellStart"/>
      <w:r w:rsidRPr="005B219F">
        <w:rPr>
          <w:sz w:val="24"/>
          <w:szCs w:val="24"/>
        </w:rPr>
        <w:t>Гмелина</w:t>
      </w:r>
      <w:proofErr w:type="spellEnd"/>
      <w:r w:rsidRPr="005B219F">
        <w:rPr>
          <w:sz w:val="24"/>
          <w:szCs w:val="24"/>
        </w:rPr>
        <w:t xml:space="preserve"> проявили способность ингибировать перекисное окисление липидов в печени НДМГ-</w:t>
      </w:r>
      <w:proofErr w:type="spellStart"/>
      <w:r w:rsidRPr="005B219F">
        <w:rPr>
          <w:sz w:val="24"/>
          <w:szCs w:val="24"/>
        </w:rPr>
        <w:t>интоксицированных</w:t>
      </w:r>
      <w:proofErr w:type="spellEnd"/>
      <w:r w:rsidRPr="005B219F">
        <w:rPr>
          <w:sz w:val="24"/>
          <w:szCs w:val="24"/>
        </w:rPr>
        <w:t xml:space="preserve"> животных. При всех использованных концентрациях и вариантах обработки оба экстракта статистически значимо снижали уровень содержания гидроперекиси липидов и </w:t>
      </w:r>
      <w:proofErr w:type="spellStart"/>
      <w:r w:rsidRPr="005B219F">
        <w:rPr>
          <w:sz w:val="24"/>
          <w:szCs w:val="24"/>
        </w:rPr>
        <w:t>малонового</w:t>
      </w:r>
      <w:proofErr w:type="spellEnd"/>
      <w:r w:rsidRPr="005B219F">
        <w:rPr>
          <w:sz w:val="24"/>
          <w:szCs w:val="24"/>
        </w:rPr>
        <w:t xml:space="preserve"> </w:t>
      </w:r>
      <w:proofErr w:type="spellStart"/>
      <w:r w:rsidRPr="005B219F">
        <w:rPr>
          <w:sz w:val="24"/>
          <w:szCs w:val="24"/>
        </w:rPr>
        <w:t>диальдегида</w:t>
      </w:r>
      <w:proofErr w:type="spellEnd"/>
      <w:r w:rsidRPr="005B219F">
        <w:rPr>
          <w:sz w:val="24"/>
          <w:szCs w:val="24"/>
        </w:rPr>
        <w:t xml:space="preserve"> в печени мышей. Защитный антимутагенный эффект экстрактов девясила британского и </w:t>
      </w:r>
      <w:proofErr w:type="spellStart"/>
      <w:r w:rsidRPr="005B219F">
        <w:rPr>
          <w:sz w:val="24"/>
          <w:szCs w:val="24"/>
        </w:rPr>
        <w:t>кермека</w:t>
      </w:r>
      <w:proofErr w:type="spellEnd"/>
      <w:r w:rsidRPr="005B219F">
        <w:rPr>
          <w:sz w:val="24"/>
          <w:szCs w:val="24"/>
        </w:rPr>
        <w:t xml:space="preserve"> </w:t>
      </w:r>
      <w:proofErr w:type="spellStart"/>
      <w:r w:rsidRPr="005B219F">
        <w:rPr>
          <w:sz w:val="24"/>
          <w:szCs w:val="24"/>
        </w:rPr>
        <w:t>Гмелина</w:t>
      </w:r>
      <w:proofErr w:type="spellEnd"/>
      <w:r w:rsidRPr="005B219F">
        <w:rPr>
          <w:sz w:val="24"/>
          <w:szCs w:val="24"/>
        </w:rPr>
        <w:t xml:space="preserve"> превышает 40%, что указывает на эффективность экстрактов в качестве фармакологического средства защиты генома. Антимутагенная активность БАВ девясила британского и </w:t>
      </w:r>
      <w:proofErr w:type="spellStart"/>
      <w:r w:rsidRPr="005B219F">
        <w:rPr>
          <w:sz w:val="24"/>
          <w:szCs w:val="24"/>
        </w:rPr>
        <w:t>кермека</w:t>
      </w:r>
      <w:proofErr w:type="spellEnd"/>
      <w:r w:rsidRPr="005B219F">
        <w:rPr>
          <w:sz w:val="24"/>
          <w:szCs w:val="24"/>
        </w:rPr>
        <w:t xml:space="preserve"> </w:t>
      </w:r>
      <w:proofErr w:type="spellStart"/>
      <w:r w:rsidRPr="005B219F">
        <w:rPr>
          <w:sz w:val="24"/>
          <w:szCs w:val="24"/>
        </w:rPr>
        <w:t>Гмелина</w:t>
      </w:r>
      <w:proofErr w:type="spellEnd"/>
      <w:r w:rsidRPr="005B219F">
        <w:rPr>
          <w:sz w:val="24"/>
          <w:szCs w:val="24"/>
        </w:rPr>
        <w:t xml:space="preserve"> связана с их способностью ингибировать </w:t>
      </w:r>
      <w:proofErr w:type="spellStart"/>
      <w:r w:rsidRPr="005B219F">
        <w:rPr>
          <w:sz w:val="24"/>
          <w:szCs w:val="24"/>
        </w:rPr>
        <w:t>свободнорадикальные</w:t>
      </w:r>
      <w:proofErr w:type="spellEnd"/>
      <w:r w:rsidRPr="005B219F">
        <w:rPr>
          <w:sz w:val="24"/>
          <w:szCs w:val="24"/>
        </w:rPr>
        <w:t xml:space="preserve"> реакции, вызванные воздействием </w:t>
      </w:r>
      <w:proofErr w:type="spellStart"/>
      <w:r w:rsidRPr="005B219F">
        <w:rPr>
          <w:sz w:val="24"/>
          <w:szCs w:val="24"/>
        </w:rPr>
        <w:t>генотоксикантов</w:t>
      </w:r>
      <w:proofErr w:type="spellEnd"/>
      <w:r w:rsidRPr="005B219F">
        <w:rPr>
          <w:sz w:val="24"/>
          <w:szCs w:val="24"/>
        </w:rPr>
        <w:t>, и активизировать работу репарационных систем.</w:t>
      </w:r>
    </w:p>
    <w:p w:rsidR="00AD7B78" w:rsidRDefault="00AD7B78" w:rsidP="00AD7B78">
      <w:pPr>
        <w:tabs>
          <w:tab w:val="right" w:pos="322"/>
          <w:tab w:val="left" w:pos="4860"/>
        </w:tabs>
        <w:spacing w:line="240" w:lineRule="auto"/>
        <w:ind w:left="-7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1F5146">
        <w:rPr>
          <w:b/>
          <w:sz w:val="24"/>
          <w:szCs w:val="24"/>
        </w:rPr>
        <w:t>Проект</w:t>
      </w:r>
      <w:r>
        <w:rPr>
          <w:b/>
          <w:sz w:val="24"/>
          <w:szCs w:val="24"/>
        </w:rPr>
        <w:t xml:space="preserve"> </w:t>
      </w:r>
      <w:r w:rsidRPr="001F5146">
        <w:rPr>
          <w:b/>
          <w:sz w:val="24"/>
          <w:szCs w:val="24"/>
        </w:rPr>
        <w:t xml:space="preserve">№ ГР 0115PK00382 «Внедрение нового модельного объекта </w:t>
      </w:r>
      <w:r w:rsidRPr="001F5146">
        <w:rPr>
          <w:b/>
          <w:i/>
          <w:sz w:val="24"/>
          <w:szCs w:val="24"/>
        </w:rPr>
        <w:t xml:space="preserve">Brachypodium </w:t>
      </w:r>
      <w:proofErr w:type="gramStart"/>
      <w:r w:rsidRPr="001F5146">
        <w:rPr>
          <w:b/>
          <w:i/>
          <w:sz w:val="24"/>
          <w:szCs w:val="24"/>
        </w:rPr>
        <w:t>distachyon  L.</w:t>
      </w:r>
      <w:proofErr w:type="gramEnd"/>
      <w:r w:rsidRPr="001F5146">
        <w:rPr>
          <w:b/>
          <w:sz w:val="24"/>
          <w:szCs w:val="24"/>
        </w:rPr>
        <w:t xml:space="preserve"> в селекционную практику для повышения устойчивости злаковых культур к биотическим факторам среды», руководитель </w:t>
      </w:r>
      <w:r>
        <w:rPr>
          <w:b/>
          <w:sz w:val="24"/>
          <w:szCs w:val="24"/>
        </w:rPr>
        <w:t xml:space="preserve">- </w:t>
      </w:r>
      <w:r w:rsidRPr="001F5146">
        <w:rPr>
          <w:b/>
          <w:sz w:val="24"/>
          <w:szCs w:val="24"/>
        </w:rPr>
        <w:t>д.б.н. Омирбекова Н.Ж</w:t>
      </w:r>
      <w:r>
        <w:rPr>
          <w:b/>
          <w:sz w:val="24"/>
          <w:szCs w:val="24"/>
        </w:rPr>
        <w:t>.</w:t>
      </w:r>
    </w:p>
    <w:p w:rsidR="00AD7B78" w:rsidRPr="00D6342C" w:rsidRDefault="00AD7B78" w:rsidP="00AD7B78">
      <w:pPr>
        <w:tabs>
          <w:tab w:val="right" w:pos="322"/>
          <w:tab w:val="left" w:pos="4860"/>
        </w:tabs>
        <w:spacing w:line="240" w:lineRule="auto"/>
        <w:ind w:left="-70" w:firstLine="0"/>
        <w:jc w:val="both"/>
        <w:rPr>
          <w:iCs/>
          <w:color w:val="000000"/>
          <w:sz w:val="24"/>
          <w:szCs w:val="24"/>
        </w:rPr>
      </w:pPr>
      <w:r>
        <w:rPr>
          <w:color w:val="000000"/>
        </w:rPr>
        <w:tab/>
      </w:r>
      <w:r w:rsidRPr="00D6342C">
        <w:rPr>
          <w:color w:val="000000"/>
          <w:sz w:val="24"/>
          <w:szCs w:val="24"/>
        </w:rPr>
        <w:t xml:space="preserve">            При создании устойчивых форм </w:t>
      </w:r>
      <w:r w:rsidRPr="00D6342C">
        <w:rPr>
          <w:i/>
          <w:iCs/>
          <w:color w:val="000000"/>
          <w:sz w:val="24"/>
          <w:szCs w:val="24"/>
          <w:lang w:val="en-US"/>
        </w:rPr>
        <w:t>Brachypodium</w:t>
      </w:r>
      <w:r w:rsidRPr="00D6342C">
        <w:rPr>
          <w:rStyle w:val="apple-converted-space"/>
          <w:i/>
          <w:iCs/>
          <w:color w:val="000000"/>
          <w:sz w:val="24"/>
          <w:szCs w:val="24"/>
        </w:rPr>
        <w:t xml:space="preserve"> </w:t>
      </w:r>
      <w:r w:rsidRPr="00D6342C">
        <w:rPr>
          <w:i/>
          <w:iCs/>
          <w:color w:val="000000"/>
          <w:sz w:val="24"/>
          <w:szCs w:val="24"/>
          <w:lang w:val="en-US"/>
        </w:rPr>
        <w:t>distachyon</w:t>
      </w:r>
      <w:r w:rsidRPr="00D6342C">
        <w:rPr>
          <w:iCs/>
          <w:color w:val="000000"/>
          <w:sz w:val="24"/>
          <w:szCs w:val="24"/>
        </w:rPr>
        <w:t xml:space="preserve"> методами биотехнологии, </w:t>
      </w:r>
      <w:r w:rsidRPr="00D6342C">
        <w:rPr>
          <w:color w:val="000000"/>
          <w:sz w:val="24"/>
          <w:szCs w:val="24"/>
        </w:rPr>
        <w:t xml:space="preserve">проведен выбор оптимальных эксплантов для получения морфогенной каллусной ткани – незрелые зародыши, для микроклонального размножения – узловые сегменты вегетативных побегов. Оптимизирован гормональный состав питательных сред для индукции </w:t>
      </w:r>
      <w:proofErr w:type="spellStart"/>
      <w:r w:rsidRPr="00D6342C">
        <w:rPr>
          <w:color w:val="000000"/>
          <w:sz w:val="24"/>
          <w:szCs w:val="24"/>
        </w:rPr>
        <w:t>каллусогенеза</w:t>
      </w:r>
      <w:proofErr w:type="spellEnd"/>
      <w:r w:rsidRPr="00D6342C">
        <w:rPr>
          <w:color w:val="000000"/>
          <w:sz w:val="24"/>
          <w:szCs w:val="24"/>
        </w:rPr>
        <w:t xml:space="preserve">, для закладки и развития побегов в каллусной ткани, для роста и развитие побегов из первичных эксплантов узловых сегментов побегов, для ризогенеза у асептических побегов. Проведена оптимизация режима адаптации пробирочных растений при переносе в открытый грунт. Установлено, </w:t>
      </w:r>
      <w:r w:rsidRPr="00D6342C">
        <w:rPr>
          <w:color w:val="000000"/>
          <w:sz w:val="24"/>
          <w:szCs w:val="24"/>
          <w:lang w:val="kk-KZ"/>
        </w:rPr>
        <w:t xml:space="preserve">что </w:t>
      </w:r>
      <w:r w:rsidRPr="00D6342C">
        <w:rPr>
          <w:color w:val="000000"/>
          <w:sz w:val="24"/>
          <w:szCs w:val="24"/>
        </w:rPr>
        <w:t>морфологически</w:t>
      </w:r>
      <w:r w:rsidRPr="00D6342C">
        <w:rPr>
          <w:color w:val="000000"/>
          <w:sz w:val="24"/>
          <w:szCs w:val="24"/>
          <w:lang w:val="kk-KZ"/>
        </w:rPr>
        <w:t xml:space="preserve">е </w:t>
      </w:r>
      <w:r w:rsidRPr="00D6342C">
        <w:rPr>
          <w:color w:val="000000"/>
          <w:sz w:val="24"/>
          <w:szCs w:val="24"/>
        </w:rPr>
        <w:t>особенности развития В</w:t>
      </w:r>
      <w:r w:rsidRPr="00D6342C">
        <w:rPr>
          <w:color w:val="000000"/>
          <w:sz w:val="24"/>
          <w:szCs w:val="24"/>
          <w:lang w:val="en-US"/>
        </w:rPr>
        <w:t>d</w:t>
      </w:r>
      <w:r w:rsidRPr="00D6342C">
        <w:rPr>
          <w:color w:val="000000"/>
          <w:sz w:val="24"/>
          <w:szCs w:val="24"/>
        </w:rPr>
        <w:t xml:space="preserve">21 в условиях </w:t>
      </w:r>
      <w:r w:rsidRPr="00D6342C">
        <w:rPr>
          <w:i/>
          <w:iCs/>
          <w:color w:val="000000"/>
          <w:sz w:val="24"/>
          <w:szCs w:val="24"/>
          <w:lang w:val="en-US"/>
        </w:rPr>
        <w:t>in</w:t>
      </w:r>
      <w:r w:rsidRPr="00D6342C">
        <w:rPr>
          <w:i/>
          <w:iCs/>
          <w:color w:val="000000"/>
          <w:sz w:val="24"/>
          <w:szCs w:val="24"/>
        </w:rPr>
        <w:t xml:space="preserve"> </w:t>
      </w:r>
      <w:r w:rsidRPr="00D6342C">
        <w:rPr>
          <w:i/>
          <w:iCs/>
          <w:color w:val="000000"/>
          <w:sz w:val="24"/>
          <w:szCs w:val="24"/>
          <w:lang w:val="en-US"/>
        </w:rPr>
        <w:t>vivo</w:t>
      </w:r>
      <w:r w:rsidRPr="00D6342C">
        <w:rPr>
          <w:i/>
          <w:iCs/>
          <w:color w:val="000000"/>
          <w:sz w:val="24"/>
          <w:szCs w:val="24"/>
        </w:rPr>
        <w:t xml:space="preserve"> </w:t>
      </w:r>
      <w:r w:rsidRPr="00D6342C">
        <w:rPr>
          <w:iCs/>
          <w:color w:val="000000"/>
          <w:sz w:val="24"/>
          <w:szCs w:val="24"/>
          <w:lang w:val="kk-KZ"/>
        </w:rPr>
        <w:t xml:space="preserve">и </w:t>
      </w:r>
      <w:r w:rsidRPr="00D6342C">
        <w:rPr>
          <w:i/>
          <w:iCs/>
          <w:color w:val="000000"/>
          <w:sz w:val="24"/>
          <w:szCs w:val="24"/>
        </w:rPr>
        <w:t>in vitrо</w:t>
      </w:r>
      <w:r w:rsidRPr="00D6342C">
        <w:rPr>
          <w:iCs/>
          <w:color w:val="000000"/>
          <w:sz w:val="24"/>
          <w:szCs w:val="24"/>
        </w:rPr>
        <w:t xml:space="preserve"> не отличаются. Создана коллекция </w:t>
      </w:r>
      <w:r w:rsidRPr="00D6342C">
        <w:rPr>
          <w:color w:val="000000"/>
          <w:sz w:val="24"/>
          <w:szCs w:val="24"/>
        </w:rPr>
        <w:t xml:space="preserve">устойчивых форм </w:t>
      </w:r>
      <w:r w:rsidRPr="00D6342C">
        <w:rPr>
          <w:i/>
          <w:iCs/>
          <w:color w:val="000000"/>
          <w:sz w:val="24"/>
          <w:szCs w:val="24"/>
        </w:rPr>
        <w:t>Brachypodium distachyon</w:t>
      </w:r>
      <w:r w:rsidRPr="00D6342C">
        <w:rPr>
          <w:iCs/>
          <w:color w:val="000000"/>
          <w:sz w:val="24"/>
          <w:szCs w:val="24"/>
        </w:rPr>
        <w:t xml:space="preserve"> методами биотехнологии.</w:t>
      </w:r>
    </w:p>
    <w:p w:rsidR="00AD7B78" w:rsidRDefault="00AD7B78" w:rsidP="00AD7B78">
      <w:pPr>
        <w:spacing w:line="240" w:lineRule="auto"/>
        <w:ind w:left="-42" w:right="-36" w:firstLine="750"/>
        <w:jc w:val="both"/>
        <w:rPr>
          <w:b/>
          <w:sz w:val="24"/>
          <w:szCs w:val="24"/>
          <w:lang w:val="kk-KZ"/>
        </w:rPr>
      </w:pPr>
      <w:r w:rsidRPr="0084499C">
        <w:rPr>
          <w:b/>
          <w:sz w:val="24"/>
          <w:szCs w:val="24"/>
        </w:rPr>
        <w:t>Проект 1324</w:t>
      </w:r>
      <w:r w:rsidRPr="0084499C">
        <w:rPr>
          <w:b/>
          <w:sz w:val="24"/>
          <w:szCs w:val="24"/>
          <w:lang w:val="kk-KZ"/>
        </w:rPr>
        <w:t>/ГФ</w:t>
      </w:r>
      <w:r w:rsidRPr="0084499C">
        <w:rPr>
          <w:b/>
          <w:sz w:val="24"/>
          <w:szCs w:val="24"/>
        </w:rPr>
        <w:t xml:space="preserve"> «</w:t>
      </w:r>
      <w:r w:rsidRPr="0084499C">
        <w:rPr>
          <w:b/>
          <w:bCs/>
          <w:sz w:val="24"/>
          <w:szCs w:val="24"/>
          <w:shd w:val="clear" w:color="auto" w:fill="FFFFFF"/>
        </w:rPr>
        <w:t xml:space="preserve">Разработка технологии получения </w:t>
      </w:r>
      <w:proofErr w:type="spellStart"/>
      <w:r w:rsidRPr="0084499C">
        <w:rPr>
          <w:b/>
          <w:bCs/>
          <w:sz w:val="24"/>
          <w:szCs w:val="24"/>
          <w:shd w:val="clear" w:color="auto" w:fill="FFFFFF"/>
        </w:rPr>
        <w:t>биоэтанола</w:t>
      </w:r>
      <w:proofErr w:type="spellEnd"/>
      <w:r w:rsidRPr="0084499C">
        <w:rPr>
          <w:b/>
          <w:bCs/>
          <w:sz w:val="24"/>
          <w:szCs w:val="24"/>
          <w:shd w:val="clear" w:color="auto" w:fill="FFFFFF"/>
        </w:rPr>
        <w:t xml:space="preserve"> из целлюлозного сырья с помощью генетически модифицированных промышленных штаммов дрожжей</w:t>
      </w:r>
      <w:r w:rsidRPr="0084499C">
        <w:rPr>
          <w:b/>
          <w:sz w:val="24"/>
          <w:szCs w:val="24"/>
        </w:rPr>
        <w:t xml:space="preserve">» № </w:t>
      </w:r>
      <w:proofErr w:type="spellStart"/>
      <w:r w:rsidRPr="0084499C">
        <w:rPr>
          <w:b/>
          <w:sz w:val="24"/>
          <w:szCs w:val="24"/>
        </w:rPr>
        <w:t>госрегистрации</w:t>
      </w:r>
      <w:proofErr w:type="spellEnd"/>
      <w:r w:rsidRPr="0084499C">
        <w:rPr>
          <w:b/>
          <w:sz w:val="24"/>
          <w:szCs w:val="24"/>
        </w:rPr>
        <w:t>: 0115РК00283</w:t>
      </w:r>
      <w:r>
        <w:rPr>
          <w:b/>
          <w:sz w:val="24"/>
          <w:szCs w:val="24"/>
        </w:rPr>
        <w:t xml:space="preserve">, </w:t>
      </w:r>
      <w:r w:rsidRPr="001F5146">
        <w:rPr>
          <w:b/>
          <w:sz w:val="24"/>
          <w:szCs w:val="24"/>
        </w:rPr>
        <w:t>руководитель</w:t>
      </w:r>
      <w:r>
        <w:rPr>
          <w:b/>
          <w:sz w:val="24"/>
          <w:szCs w:val="24"/>
        </w:rPr>
        <w:t xml:space="preserve"> </w:t>
      </w:r>
      <w:r w:rsidRPr="0084499C">
        <w:rPr>
          <w:b/>
          <w:sz w:val="24"/>
          <w:szCs w:val="24"/>
        </w:rPr>
        <w:t xml:space="preserve">- </w:t>
      </w:r>
      <w:proofErr w:type="gramStart"/>
      <w:r w:rsidRPr="0084499C">
        <w:rPr>
          <w:b/>
          <w:sz w:val="24"/>
          <w:szCs w:val="24"/>
        </w:rPr>
        <w:t xml:space="preserve">PhD  </w:t>
      </w:r>
      <w:r w:rsidRPr="0084499C">
        <w:rPr>
          <w:b/>
          <w:sz w:val="24"/>
          <w:szCs w:val="24"/>
          <w:lang w:val="kk-KZ"/>
        </w:rPr>
        <w:t>С.М.</w:t>
      </w:r>
      <w:proofErr w:type="gramEnd"/>
      <w:r w:rsidRPr="0084499C">
        <w:rPr>
          <w:b/>
          <w:sz w:val="24"/>
          <w:szCs w:val="24"/>
          <w:lang w:val="kk-KZ"/>
        </w:rPr>
        <w:t xml:space="preserve"> </w:t>
      </w:r>
      <w:r w:rsidRPr="0084499C">
        <w:rPr>
          <w:b/>
          <w:sz w:val="24"/>
          <w:szCs w:val="24"/>
          <w:lang w:val="kk-KZ"/>
        </w:rPr>
        <w:lastRenderedPageBreak/>
        <w:t>Тайпакова</w:t>
      </w:r>
      <w:r>
        <w:rPr>
          <w:b/>
          <w:sz w:val="24"/>
          <w:szCs w:val="24"/>
          <w:lang w:val="kk-KZ"/>
        </w:rPr>
        <w:t>.</w:t>
      </w:r>
    </w:p>
    <w:p w:rsidR="00AD7B78" w:rsidRDefault="00AD7B78" w:rsidP="00AD7B78">
      <w:pPr>
        <w:spacing w:line="240" w:lineRule="auto"/>
        <w:ind w:left="-42" w:right="-36" w:firstLine="750"/>
        <w:jc w:val="both"/>
        <w:rPr>
          <w:snapToGrid/>
          <w:sz w:val="24"/>
          <w:szCs w:val="24"/>
          <w:lang w:val="kk-KZ" w:eastAsia="ar-SA"/>
        </w:rPr>
      </w:pPr>
      <w:r w:rsidRPr="0084499C">
        <w:rPr>
          <w:snapToGrid/>
          <w:sz w:val="24"/>
          <w:szCs w:val="24"/>
          <w:lang w:val="kk-KZ" w:eastAsia="ar-SA"/>
        </w:rPr>
        <w:t xml:space="preserve">С использованием сконструированного δ-TEF-ble-GAPDH-eng1-GAPDH-6xHis-HA-cel6B-GAPDH-6xHis-с-Myc-cel7A-δ вектора для геномной интеграции получены новые штаммы дрожжей эффективно экспрессирующие гены мембранного транспортера целлодекс-трина гриба </w:t>
      </w:r>
      <w:r w:rsidRPr="0084499C">
        <w:rPr>
          <w:i/>
          <w:snapToGrid/>
          <w:sz w:val="24"/>
          <w:szCs w:val="24"/>
          <w:lang w:val="kk-KZ" w:eastAsia="ar-SA"/>
        </w:rPr>
        <w:t>N.crassa</w:t>
      </w:r>
      <w:r w:rsidRPr="0084499C">
        <w:rPr>
          <w:snapToGrid/>
          <w:sz w:val="24"/>
          <w:szCs w:val="24"/>
          <w:lang w:val="kk-KZ" w:eastAsia="ar-SA"/>
        </w:rPr>
        <w:t xml:space="preserve"> и 1,4-β-гликозидазы гриба </w:t>
      </w:r>
      <w:r w:rsidRPr="0084499C">
        <w:rPr>
          <w:i/>
          <w:snapToGrid/>
          <w:sz w:val="24"/>
          <w:szCs w:val="24"/>
          <w:lang w:val="kk-KZ" w:eastAsia="ar-SA"/>
        </w:rPr>
        <w:t>T.aurantiacus</w:t>
      </w:r>
      <w:r w:rsidRPr="0084499C">
        <w:rPr>
          <w:snapToGrid/>
          <w:sz w:val="24"/>
          <w:szCs w:val="24"/>
          <w:lang w:val="kk-KZ" w:eastAsia="ar-SA"/>
        </w:rPr>
        <w:t xml:space="preserve">, а также гены эндоглюканазы гриба </w:t>
      </w:r>
      <w:r w:rsidRPr="0084499C">
        <w:rPr>
          <w:i/>
          <w:snapToGrid/>
          <w:sz w:val="24"/>
          <w:szCs w:val="24"/>
          <w:lang w:val="kk-KZ" w:eastAsia="ar-SA"/>
        </w:rPr>
        <w:t>Aspergillus niger,</w:t>
      </w:r>
      <w:r w:rsidRPr="0084499C">
        <w:rPr>
          <w:snapToGrid/>
          <w:sz w:val="24"/>
          <w:szCs w:val="24"/>
          <w:lang w:val="kk-KZ" w:eastAsia="ar-SA"/>
        </w:rPr>
        <w:t xml:space="preserve"> целлобиогидролазы гриба </w:t>
      </w:r>
      <w:r w:rsidRPr="0084499C">
        <w:rPr>
          <w:i/>
          <w:snapToGrid/>
          <w:sz w:val="24"/>
          <w:szCs w:val="24"/>
          <w:lang w:val="kk-KZ" w:eastAsia="ar-SA"/>
        </w:rPr>
        <w:t>Lentinula edodes</w:t>
      </w:r>
      <w:r w:rsidRPr="0084499C">
        <w:rPr>
          <w:snapToGrid/>
          <w:sz w:val="24"/>
          <w:szCs w:val="24"/>
          <w:lang w:val="kk-KZ" w:eastAsia="ar-SA"/>
        </w:rPr>
        <w:t>. Хромосомная интеграция рекомбинантной кассеты δ-TEF-ble-GAPDH-eng1-GAPDH-6xHis-HA-cel6B-GAPDH-6xHis-с-Myc-cel7A-δ в дельта последовательности генома дрожжей была показана методом ПЦР через отдельные гены. Рекомбинантные штаммы продемонстрировали существенные отличия от родительских штаммов (в среде с PASC и предобработанной соломой) по скорости роста и выходу этанола. Максимальное производство этанола YB-2625/BGLI•CDT1•ENG1•CEL6B•CEL7A от 20 г/л PASC достигало 4,6 г/л за 72 часа. Конечный выход этанола YB-2625/BGLI•CDT1•ENG1•CEL6B•CEL7A после 72 часов ферментации состав-лял 45% от теорети-ческого выхода. Максимальная кон-центрация и выход этанола из предоб-работанной соломы пшеницы достигала 6,7 г/л за 72 часа, что составило 70% от теоретического выхода.</w:t>
      </w:r>
    </w:p>
    <w:p w:rsidR="00AD7B78" w:rsidRPr="0002557A" w:rsidRDefault="00AD7B78" w:rsidP="00AD7B78">
      <w:pPr>
        <w:spacing w:line="240" w:lineRule="auto"/>
        <w:ind w:firstLine="708"/>
        <w:jc w:val="both"/>
        <w:rPr>
          <w:b/>
          <w:sz w:val="24"/>
          <w:szCs w:val="24"/>
        </w:rPr>
      </w:pPr>
      <w:r w:rsidRPr="0002557A">
        <w:rPr>
          <w:b/>
          <w:snapToGrid/>
          <w:sz w:val="24"/>
          <w:szCs w:val="24"/>
          <w:lang w:val="kk-KZ" w:eastAsia="ar-SA"/>
        </w:rPr>
        <w:t xml:space="preserve">Проект </w:t>
      </w:r>
      <w:r w:rsidRPr="0002557A">
        <w:rPr>
          <w:b/>
          <w:sz w:val="24"/>
          <w:szCs w:val="24"/>
        </w:rPr>
        <w:t xml:space="preserve">2554/ГФ4 Исследование радоновой </w:t>
      </w:r>
      <w:proofErr w:type="spellStart"/>
      <w:r w:rsidRPr="0002557A">
        <w:rPr>
          <w:b/>
          <w:sz w:val="24"/>
          <w:szCs w:val="24"/>
        </w:rPr>
        <w:t>онкоопасности</w:t>
      </w:r>
      <w:proofErr w:type="spellEnd"/>
      <w:r w:rsidRPr="0002557A">
        <w:rPr>
          <w:b/>
          <w:sz w:val="24"/>
          <w:szCs w:val="24"/>
        </w:rPr>
        <w:t xml:space="preserve"> населения путем измерений вертикальной, горизонтальной и временной топологии эманации и ее аккумулирования в биологических объектах – руководитель к.б.н., и.о. проф. </w:t>
      </w:r>
      <w:proofErr w:type="spellStart"/>
      <w:r w:rsidRPr="0002557A">
        <w:rPr>
          <w:b/>
          <w:sz w:val="24"/>
          <w:szCs w:val="24"/>
        </w:rPr>
        <w:t>Бияшева</w:t>
      </w:r>
      <w:proofErr w:type="spellEnd"/>
      <w:r w:rsidRPr="0002557A">
        <w:rPr>
          <w:b/>
          <w:sz w:val="24"/>
          <w:szCs w:val="24"/>
        </w:rPr>
        <w:t xml:space="preserve"> З.М.</w:t>
      </w:r>
    </w:p>
    <w:p w:rsidR="00AD7B78" w:rsidRDefault="00AD7B78" w:rsidP="00AD7B78">
      <w:pPr>
        <w:spacing w:line="240" w:lineRule="auto"/>
        <w:ind w:firstLine="708"/>
        <w:jc w:val="both"/>
        <w:rPr>
          <w:snapToGrid/>
          <w:sz w:val="24"/>
          <w:szCs w:val="24"/>
          <w:lang w:val="kk-KZ" w:eastAsia="ar-SA"/>
        </w:rPr>
      </w:pPr>
      <w:r>
        <w:rPr>
          <w:sz w:val="24"/>
          <w:szCs w:val="24"/>
        </w:rPr>
        <w:t>П</w:t>
      </w:r>
      <w:r w:rsidRPr="006E76DD">
        <w:rPr>
          <w:sz w:val="24"/>
          <w:szCs w:val="24"/>
        </w:rPr>
        <w:t xml:space="preserve">одготовлены научно-обоснованные предложения по улучшению </w:t>
      </w:r>
      <w:proofErr w:type="spellStart"/>
      <w:proofErr w:type="gramStart"/>
      <w:r w:rsidRPr="006E76DD">
        <w:rPr>
          <w:sz w:val="24"/>
          <w:szCs w:val="24"/>
        </w:rPr>
        <w:t>законо-дательства</w:t>
      </w:r>
      <w:proofErr w:type="spellEnd"/>
      <w:proofErr w:type="gramEnd"/>
      <w:r w:rsidRPr="006E76DD">
        <w:rPr>
          <w:sz w:val="24"/>
          <w:szCs w:val="24"/>
        </w:rPr>
        <w:t xml:space="preserve"> РК в отношении снижения уровней радиационных рисков и, в особенности, рисков радоновой </w:t>
      </w:r>
      <w:proofErr w:type="spellStart"/>
      <w:r w:rsidRPr="006E76DD">
        <w:rPr>
          <w:sz w:val="24"/>
          <w:szCs w:val="24"/>
        </w:rPr>
        <w:t>онкоопасности</w:t>
      </w:r>
      <w:proofErr w:type="spellEnd"/>
      <w:r w:rsidRPr="006E76DD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6E76DD">
        <w:rPr>
          <w:spacing w:val="-4"/>
          <w:sz w:val="24"/>
          <w:szCs w:val="24"/>
        </w:rPr>
        <w:t xml:space="preserve">роведен анализ </w:t>
      </w:r>
      <w:proofErr w:type="spellStart"/>
      <w:r w:rsidRPr="006E76DD">
        <w:rPr>
          <w:spacing w:val="-4"/>
          <w:sz w:val="24"/>
          <w:szCs w:val="24"/>
        </w:rPr>
        <w:t>кандидатных</w:t>
      </w:r>
      <w:proofErr w:type="spellEnd"/>
      <w:r w:rsidRPr="006E76DD">
        <w:rPr>
          <w:spacing w:val="-4"/>
          <w:sz w:val="24"/>
          <w:szCs w:val="24"/>
        </w:rPr>
        <w:t xml:space="preserve"> генов рака легкого у больных и у </w:t>
      </w:r>
      <w:r w:rsidRPr="006E76DD">
        <w:rPr>
          <w:sz w:val="24"/>
          <w:szCs w:val="24"/>
        </w:rPr>
        <w:t>людей, подвергшихся радоновому облучению,</w:t>
      </w:r>
      <w:r w:rsidRPr="006E76DD">
        <w:rPr>
          <w:spacing w:val="-4"/>
          <w:sz w:val="24"/>
          <w:szCs w:val="24"/>
        </w:rPr>
        <w:t xml:space="preserve"> и на этой основе впервые определены частоты мутаций и полиморфизмов для казахстанских популяций. </w:t>
      </w:r>
      <w:r>
        <w:rPr>
          <w:spacing w:val="-4"/>
          <w:sz w:val="24"/>
          <w:szCs w:val="24"/>
        </w:rPr>
        <w:t>Р</w:t>
      </w:r>
      <w:r w:rsidRPr="006E76DD">
        <w:rPr>
          <w:sz w:val="24"/>
          <w:szCs w:val="24"/>
        </w:rPr>
        <w:t>азработан биосенсор для экспресс оценки загрязнения окружающей среды радоном и его ДПР.</w:t>
      </w:r>
    </w:p>
    <w:p w:rsidR="00656A87" w:rsidRPr="00AD7B78" w:rsidRDefault="00656A87">
      <w:pPr>
        <w:rPr>
          <w:lang w:val="kk-KZ"/>
        </w:rPr>
      </w:pPr>
      <w:bookmarkStart w:id="0" w:name="_GoBack"/>
      <w:bookmarkEnd w:id="0"/>
    </w:p>
    <w:sectPr w:rsidR="00656A87" w:rsidRPr="00AD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78"/>
    <w:rsid w:val="00656A87"/>
    <w:rsid w:val="00A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C8E28-A92F-4584-8DF3-BD3E2AC4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B78"/>
    <w:pPr>
      <w:widowControl w:val="0"/>
      <w:spacing w:after="0" w:line="280" w:lineRule="auto"/>
      <w:ind w:firstLine="5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D7B78"/>
    <w:rPr>
      <w:rFonts w:cs="Times New Roman"/>
    </w:rPr>
  </w:style>
  <w:style w:type="paragraph" w:styleId="a3">
    <w:name w:val="No Spacing"/>
    <w:aliases w:val="агай"/>
    <w:link w:val="a4"/>
    <w:uiPriority w:val="1"/>
    <w:qFormat/>
    <w:rsid w:val="00AD7B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a4">
    <w:name w:val="Без интервала Знак"/>
    <w:aliases w:val="агай Знак"/>
    <w:link w:val="a3"/>
    <w:uiPriority w:val="1"/>
    <w:rsid w:val="00AD7B78"/>
    <w:rPr>
      <w:rFonts w:ascii="Times New Roman" w:eastAsia="Times New Roman" w:hAnsi="Times New Roman" w:cs="Times New Roman"/>
      <w:sz w:val="24"/>
      <w:szCs w:val="24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Жусупова Айжан</dc:creator>
  <cp:keywords/>
  <dc:description/>
  <cp:lastModifiedBy>Жусупова Айжан</cp:lastModifiedBy>
  <cp:revision>1</cp:revision>
  <dcterms:created xsi:type="dcterms:W3CDTF">2017-12-12T09:06:00Z</dcterms:created>
  <dcterms:modified xsi:type="dcterms:W3CDTF">2017-12-12T09:06:00Z</dcterms:modified>
</cp:coreProperties>
</file>